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C13" w:rsidRDefault="00822C13">
      <w:bookmarkStart w:id="0" w:name="_GoBack"/>
      <w:bookmarkEnd w:id="0"/>
      <w:r>
        <w:t xml:space="preserve">McGraw Hill </w:t>
      </w:r>
      <w:r w:rsidR="00AC26B5">
        <w:t xml:space="preserve">WHITE PAPER </w:t>
      </w:r>
    </w:p>
    <w:p w:rsidR="00B9669B" w:rsidRPr="00822C13" w:rsidRDefault="007B35CC">
      <w:r w:rsidRPr="00822C13">
        <w:rPr>
          <w:sz w:val="28"/>
        </w:rPr>
        <w:t>Foundational</w:t>
      </w:r>
      <w:r w:rsidR="00897C8F" w:rsidRPr="00822C13">
        <w:rPr>
          <w:sz w:val="28"/>
        </w:rPr>
        <w:t xml:space="preserve"> Skills</w:t>
      </w:r>
      <w:r w:rsidR="004D310B" w:rsidRPr="00822C13">
        <w:rPr>
          <w:sz w:val="28"/>
        </w:rPr>
        <w:t xml:space="preserve"> K-5</w:t>
      </w:r>
      <w:r w:rsidR="00C01065">
        <w:rPr>
          <w:sz w:val="28"/>
        </w:rPr>
        <w:t xml:space="preserve"> Common Core State Standards</w:t>
      </w:r>
    </w:p>
    <w:p w:rsidR="00897C8F" w:rsidRDefault="00897C8F">
      <w:r>
        <w:t>Jan Hasbrouck</w:t>
      </w:r>
      <w:r w:rsidR="00AC26B5">
        <w:t>, Ph.D.</w:t>
      </w:r>
    </w:p>
    <w:p w:rsidR="00BF0153" w:rsidRDefault="00BF0153" w:rsidP="00822C13"/>
    <w:p w:rsidR="00AC26B5" w:rsidRPr="00A44213" w:rsidRDefault="00C63271" w:rsidP="00C63271">
      <w:pPr>
        <w:jc w:val="center"/>
        <w:rPr>
          <w:rFonts w:cstheme="minorHAnsi"/>
          <w:szCs w:val="24"/>
        </w:rPr>
      </w:pPr>
      <w:r w:rsidRPr="00A44213">
        <w:rPr>
          <w:rFonts w:cstheme="minorHAnsi"/>
          <w:szCs w:val="24"/>
        </w:rPr>
        <w:t>Introduction</w:t>
      </w:r>
    </w:p>
    <w:p w:rsidR="004C2AF2" w:rsidRPr="00A44213" w:rsidRDefault="004C2AF2" w:rsidP="00BF15DA">
      <w:pPr>
        <w:spacing w:line="360" w:lineRule="auto"/>
        <w:rPr>
          <w:rFonts w:cstheme="minorHAnsi"/>
          <w:szCs w:val="24"/>
        </w:rPr>
      </w:pPr>
      <w:r w:rsidRPr="00A44213">
        <w:rPr>
          <w:rFonts w:cstheme="minorHAnsi"/>
          <w:szCs w:val="24"/>
        </w:rPr>
        <w:t xml:space="preserve">Researchers have made extraordinary progress in </w:t>
      </w:r>
      <w:r w:rsidR="00CB49E8" w:rsidRPr="00A44213">
        <w:rPr>
          <w:rFonts w:cstheme="minorHAnsi"/>
          <w:szCs w:val="24"/>
        </w:rPr>
        <w:t xml:space="preserve">understanding </w:t>
      </w:r>
      <w:r w:rsidR="00B9669B" w:rsidRPr="00A44213">
        <w:rPr>
          <w:rFonts w:cstheme="minorHAnsi"/>
          <w:szCs w:val="24"/>
        </w:rPr>
        <w:t>what</w:t>
      </w:r>
      <w:r w:rsidRPr="00A44213">
        <w:rPr>
          <w:rFonts w:cstheme="minorHAnsi"/>
          <w:szCs w:val="24"/>
        </w:rPr>
        <w:t xml:space="preserve"> </w:t>
      </w:r>
      <w:r w:rsidR="00B9669B" w:rsidRPr="00A44213">
        <w:rPr>
          <w:rFonts w:cstheme="minorHAnsi"/>
          <w:szCs w:val="24"/>
        </w:rPr>
        <w:t>“</w:t>
      </w:r>
      <w:r w:rsidRPr="00A44213">
        <w:rPr>
          <w:rFonts w:cstheme="minorHAnsi"/>
          <w:szCs w:val="24"/>
        </w:rPr>
        <w:t>reading</w:t>
      </w:r>
      <w:r w:rsidR="00B9669B" w:rsidRPr="00A44213">
        <w:rPr>
          <w:rFonts w:cstheme="minorHAnsi"/>
          <w:szCs w:val="24"/>
        </w:rPr>
        <w:t>” really is</w:t>
      </w:r>
      <w:r w:rsidR="00C63271" w:rsidRPr="00A44213">
        <w:rPr>
          <w:rFonts w:cstheme="minorHAnsi"/>
          <w:szCs w:val="24"/>
        </w:rPr>
        <w:t>.  N</w:t>
      </w:r>
      <w:r w:rsidRPr="00A44213">
        <w:rPr>
          <w:rFonts w:cstheme="minorHAnsi"/>
          <w:szCs w:val="24"/>
        </w:rPr>
        <w:t xml:space="preserve">umerous complex </w:t>
      </w:r>
      <w:r w:rsidR="00B9669B" w:rsidRPr="00A44213">
        <w:rPr>
          <w:rFonts w:cstheme="minorHAnsi"/>
          <w:szCs w:val="24"/>
        </w:rPr>
        <w:t xml:space="preserve">brain </w:t>
      </w:r>
      <w:r w:rsidRPr="00A44213">
        <w:rPr>
          <w:rFonts w:cstheme="minorHAnsi"/>
          <w:szCs w:val="24"/>
        </w:rPr>
        <w:t xml:space="preserve">processes </w:t>
      </w:r>
      <w:r w:rsidR="00B9669B" w:rsidRPr="00A44213">
        <w:rPr>
          <w:rFonts w:cstheme="minorHAnsi"/>
          <w:szCs w:val="24"/>
        </w:rPr>
        <w:t>involved in</w:t>
      </w:r>
      <w:r w:rsidR="00C63271" w:rsidRPr="00A44213">
        <w:rPr>
          <w:rFonts w:cstheme="minorHAnsi"/>
          <w:szCs w:val="24"/>
        </w:rPr>
        <w:t xml:space="preserve"> </w:t>
      </w:r>
      <w:r w:rsidR="00B9669B" w:rsidRPr="00A44213">
        <w:rPr>
          <w:rFonts w:cstheme="minorHAnsi"/>
          <w:szCs w:val="24"/>
        </w:rPr>
        <w:t xml:space="preserve">the act of </w:t>
      </w:r>
      <w:r w:rsidR="00C63271" w:rsidRPr="00A44213">
        <w:rPr>
          <w:rFonts w:cstheme="minorHAnsi"/>
          <w:szCs w:val="24"/>
        </w:rPr>
        <w:t>reading have been identified</w:t>
      </w:r>
      <w:r w:rsidRPr="00A44213">
        <w:rPr>
          <w:rFonts w:cstheme="minorHAnsi"/>
          <w:szCs w:val="24"/>
        </w:rPr>
        <w:t xml:space="preserve">, along with </w:t>
      </w:r>
      <w:r w:rsidR="00B9669B" w:rsidRPr="00A44213">
        <w:rPr>
          <w:rFonts w:cstheme="minorHAnsi"/>
          <w:szCs w:val="24"/>
        </w:rPr>
        <w:t xml:space="preserve">many </w:t>
      </w:r>
      <w:r w:rsidRPr="00A44213">
        <w:rPr>
          <w:rFonts w:cstheme="minorHAnsi"/>
          <w:szCs w:val="24"/>
        </w:rPr>
        <w:t>individual component skills that must be learned and used automatically and efficiently by a reader.  At this point, c</w:t>
      </w:r>
      <w:r w:rsidR="00AC26B5" w:rsidRPr="00A44213">
        <w:rPr>
          <w:rFonts w:cstheme="minorHAnsi"/>
          <w:szCs w:val="24"/>
        </w:rPr>
        <w:t xml:space="preserve">ompelling evidence from a convergence of reading research is indicating that </w:t>
      </w:r>
      <w:r w:rsidR="00AC26B5" w:rsidRPr="00A44213">
        <w:rPr>
          <w:rFonts w:cstheme="minorHAnsi"/>
          <w:bCs/>
          <w:szCs w:val="24"/>
        </w:rPr>
        <w:t>90% to 95% of all students</w:t>
      </w:r>
      <w:r w:rsidR="00AC26B5" w:rsidRPr="00A44213">
        <w:rPr>
          <w:rFonts w:cstheme="minorHAnsi"/>
          <w:b/>
          <w:bCs/>
          <w:szCs w:val="24"/>
        </w:rPr>
        <w:t xml:space="preserve"> </w:t>
      </w:r>
      <w:r w:rsidR="00AC26B5" w:rsidRPr="00A44213">
        <w:rPr>
          <w:rFonts w:cstheme="minorHAnsi"/>
          <w:szCs w:val="24"/>
        </w:rPr>
        <w:t>can achieve literacy level</w:t>
      </w:r>
      <w:r w:rsidR="00616EAC" w:rsidRPr="00A44213">
        <w:rPr>
          <w:rFonts w:cstheme="minorHAnsi"/>
          <w:szCs w:val="24"/>
        </w:rPr>
        <w:t xml:space="preserve">s at or approaching grade level. These statistics include students with dyslexia and other students with learning disabilities.  Student succeed when </w:t>
      </w:r>
      <w:r w:rsidR="00AC26B5" w:rsidRPr="00A44213">
        <w:rPr>
          <w:rFonts w:cstheme="minorHAnsi"/>
          <w:szCs w:val="24"/>
        </w:rPr>
        <w:t xml:space="preserve">intensive, comprehensive, and high-quality prevention and </w:t>
      </w:r>
      <w:r w:rsidR="00616EAC" w:rsidRPr="00A44213">
        <w:rPr>
          <w:rFonts w:cstheme="minorHAnsi"/>
          <w:szCs w:val="24"/>
        </w:rPr>
        <w:t xml:space="preserve">early intervention instruction is </w:t>
      </w:r>
      <w:r w:rsidR="00AC26B5" w:rsidRPr="00A44213">
        <w:rPr>
          <w:rFonts w:cstheme="minorHAnsi"/>
          <w:szCs w:val="24"/>
        </w:rPr>
        <w:t xml:space="preserve">provided by well-trained and well-supported teachers. </w:t>
      </w:r>
      <w:r w:rsidR="00BF15DA" w:rsidRPr="00A44213">
        <w:rPr>
          <w:rFonts w:cstheme="minorHAnsi"/>
          <w:szCs w:val="24"/>
        </w:rPr>
        <w:t>(</w:t>
      </w:r>
      <w:proofErr w:type="gramStart"/>
      <w:r w:rsidR="00BF15DA" w:rsidRPr="00A44213">
        <w:rPr>
          <w:rFonts w:cstheme="minorHAnsi"/>
          <w:szCs w:val="24"/>
        </w:rPr>
        <w:t>c</w:t>
      </w:r>
      <w:proofErr w:type="gramEnd"/>
      <w:r w:rsidR="00BF15DA" w:rsidRPr="00A44213">
        <w:rPr>
          <w:rFonts w:cstheme="minorHAnsi"/>
          <w:szCs w:val="24"/>
        </w:rPr>
        <w:t xml:space="preserve">.f. Al </w:t>
      </w:r>
      <w:proofErr w:type="spellStart"/>
      <w:r w:rsidR="00BF15DA" w:rsidRPr="00A44213">
        <w:rPr>
          <w:rFonts w:cstheme="minorHAnsi"/>
          <w:szCs w:val="24"/>
        </w:rPr>
        <w:t>Otailba</w:t>
      </w:r>
      <w:proofErr w:type="spellEnd"/>
      <w:r w:rsidR="00BF15DA" w:rsidRPr="00A44213">
        <w:rPr>
          <w:rFonts w:cstheme="minorHAnsi"/>
          <w:szCs w:val="24"/>
        </w:rPr>
        <w:t xml:space="preserve">, Connor, </w:t>
      </w:r>
      <w:proofErr w:type="spellStart"/>
      <w:r w:rsidR="00BF15DA" w:rsidRPr="00A44213">
        <w:rPr>
          <w:rFonts w:cstheme="minorHAnsi"/>
          <w:szCs w:val="24"/>
        </w:rPr>
        <w:t>Foorman</w:t>
      </w:r>
      <w:proofErr w:type="spellEnd"/>
      <w:r w:rsidR="00BF15DA" w:rsidRPr="00A44213">
        <w:rPr>
          <w:rFonts w:cstheme="minorHAnsi"/>
          <w:szCs w:val="24"/>
        </w:rPr>
        <w:t xml:space="preserve">, </w:t>
      </w:r>
      <w:proofErr w:type="spellStart"/>
      <w:r w:rsidR="00BF15DA" w:rsidRPr="00A44213">
        <w:rPr>
          <w:rFonts w:cstheme="minorHAnsi"/>
          <w:szCs w:val="24"/>
        </w:rPr>
        <w:t>Schatschneider</w:t>
      </w:r>
      <w:proofErr w:type="spellEnd"/>
      <w:r w:rsidR="00BF15DA" w:rsidRPr="00A44213">
        <w:rPr>
          <w:rFonts w:cstheme="minorHAnsi"/>
          <w:szCs w:val="24"/>
        </w:rPr>
        <w:t xml:space="preserve">, </w:t>
      </w:r>
      <w:proofErr w:type="spellStart"/>
      <w:r w:rsidR="00BF15DA" w:rsidRPr="00A44213">
        <w:rPr>
          <w:rFonts w:cstheme="minorHAnsi"/>
          <w:szCs w:val="24"/>
        </w:rPr>
        <w:t>Greulich</w:t>
      </w:r>
      <w:proofErr w:type="spellEnd"/>
      <w:r w:rsidR="00BF15DA" w:rsidRPr="00A44213">
        <w:rPr>
          <w:rFonts w:cstheme="minorHAnsi"/>
          <w:szCs w:val="24"/>
        </w:rPr>
        <w:t xml:space="preserve">, </w:t>
      </w:r>
      <w:proofErr w:type="spellStart"/>
      <w:r w:rsidR="00BF15DA" w:rsidRPr="00A44213">
        <w:rPr>
          <w:rFonts w:cstheme="minorHAnsi"/>
          <w:szCs w:val="24"/>
        </w:rPr>
        <w:t>Sidler</w:t>
      </w:r>
      <w:proofErr w:type="spellEnd"/>
      <w:r w:rsidR="00BF15DA" w:rsidRPr="00A44213">
        <w:rPr>
          <w:rFonts w:cstheme="minorHAnsi"/>
          <w:szCs w:val="24"/>
        </w:rPr>
        <w:t xml:space="preserve">, 2009;  Al </w:t>
      </w:r>
      <w:proofErr w:type="spellStart"/>
      <w:r w:rsidR="00BF15DA" w:rsidRPr="00A44213">
        <w:rPr>
          <w:rFonts w:cstheme="minorHAnsi"/>
          <w:szCs w:val="24"/>
        </w:rPr>
        <w:t>Otaiba</w:t>
      </w:r>
      <w:proofErr w:type="spellEnd"/>
      <w:r w:rsidR="00BF15DA" w:rsidRPr="00A44213">
        <w:rPr>
          <w:rFonts w:cstheme="minorHAnsi"/>
          <w:szCs w:val="24"/>
        </w:rPr>
        <w:t xml:space="preserve"> &amp; </w:t>
      </w:r>
      <w:proofErr w:type="spellStart"/>
      <w:r w:rsidR="00BF15DA" w:rsidRPr="00A44213">
        <w:rPr>
          <w:rFonts w:cstheme="minorHAnsi"/>
          <w:szCs w:val="24"/>
        </w:rPr>
        <w:t>Torgesen</w:t>
      </w:r>
      <w:proofErr w:type="spellEnd"/>
      <w:r w:rsidR="00BF15DA" w:rsidRPr="00A44213">
        <w:rPr>
          <w:rFonts w:cstheme="minorHAnsi"/>
          <w:szCs w:val="24"/>
        </w:rPr>
        <w:t>, 2</w:t>
      </w:r>
      <w:r w:rsidR="00A44213" w:rsidRPr="00A44213">
        <w:rPr>
          <w:rFonts w:cstheme="minorHAnsi"/>
          <w:szCs w:val="24"/>
        </w:rPr>
        <w:t>00</w:t>
      </w:r>
      <w:r w:rsidR="00BF15DA" w:rsidRPr="00A44213">
        <w:rPr>
          <w:rFonts w:cstheme="minorHAnsi"/>
          <w:szCs w:val="24"/>
        </w:rPr>
        <w:t xml:space="preserve">7; </w:t>
      </w:r>
      <w:proofErr w:type="spellStart"/>
      <w:r w:rsidR="00BF15DA" w:rsidRPr="00A44213">
        <w:rPr>
          <w:rFonts w:cstheme="minorHAnsi"/>
          <w:szCs w:val="24"/>
        </w:rPr>
        <w:t>Rashotte</w:t>
      </w:r>
      <w:proofErr w:type="spellEnd"/>
      <w:r w:rsidR="00BF15DA" w:rsidRPr="00A44213">
        <w:rPr>
          <w:rFonts w:cstheme="minorHAnsi"/>
          <w:szCs w:val="24"/>
        </w:rPr>
        <w:t xml:space="preserve">, </w:t>
      </w:r>
      <w:proofErr w:type="spellStart"/>
      <w:r w:rsidR="00BF15DA" w:rsidRPr="00A44213">
        <w:rPr>
          <w:rFonts w:cstheme="minorHAnsi"/>
          <w:szCs w:val="24"/>
        </w:rPr>
        <w:t>MacPhee</w:t>
      </w:r>
      <w:proofErr w:type="spellEnd"/>
      <w:r w:rsidR="00BF15DA" w:rsidRPr="00A44213">
        <w:rPr>
          <w:rFonts w:cstheme="minorHAnsi"/>
          <w:szCs w:val="24"/>
        </w:rPr>
        <w:t xml:space="preserve">, </w:t>
      </w:r>
      <w:proofErr w:type="spellStart"/>
      <w:r w:rsidR="00BF15DA" w:rsidRPr="00A44213">
        <w:rPr>
          <w:rFonts w:cstheme="minorHAnsi"/>
          <w:szCs w:val="24"/>
        </w:rPr>
        <w:t>Torgeson</w:t>
      </w:r>
      <w:proofErr w:type="spellEnd"/>
      <w:r w:rsidR="00BF15DA" w:rsidRPr="00A44213">
        <w:rPr>
          <w:rFonts w:cstheme="minorHAnsi"/>
          <w:szCs w:val="24"/>
        </w:rPr>
        <w:t xml:space="preserve">, 2001; </w:t>
      </w:r>
      <w:proofErr w:type="spellStart"/>
      <w:r w:rsidR="00C63271" w:rsidRPr="00A44213">
        <w:rPr>
          <w:rFonts w:cstheme="minorHAnsi"/>
          <w:szCs w:val="24"/>
        </w:rPr>
        <w:t>Shaywitz</w:t>
      </w:r>
      <w:proofErr w:type="spellEnd"/>
      <w:r w:rsidR="00C63271" w:rsidRPr="00A44213">
        <w:rPr>
          <w:rFonts w:cstheme="minorHAnsi"/>
          <w:szCs w:val="24"/>
        </w:rPr>
        <w:t xml:space="preserve"> &amp; </w:t>
      </w:r>
      <w:proofErr w:type="spellStart"/>
      <w:r w:rsidR="00C63271" w:rsidRPr="00A44213">
        <w:rPr>
          <w:rFonts w:cstheme="minorHAnsi"/>
          <w:szCs w:val="24"/>
        </w:rPr>
        <w:t>Shaywitz</w:t>
      </w:r>
      <w:proofErr w:type="spellEnd"/>
      <w:r w:rsidR="00C63271" w:rsidRPr="00A44213">
        <w:rPr>
          <w:rFonts w:cstheme="minorHAnsi"/>
          <w:szCs w:val="24"/>
        </w:rPr>
        <w:t xml:space="preserve">, 2006; </w:t>
      </w:r>
      <w:proofErr w:type="spellStart"/>
      <w:r w:rsidR="00BF15DA" w:rsidRPr="00A44213">
        <w:rPr>
          <w:rFonts w:cstheme="minorHAnsi"/>
          <w:szCs w:val="24"/>
        </w:rPr>
        <w:t>Torgesen</w:t>
      </w:r>
      <w:proofErr w:type="spellEnd"/>
      <w:r w:rsidR="00BF15DA" w:rsidRPr="00A44213">
        <w:rPr>
          <w:rFonts w:cstheme="minorHAnsi"/>
          <w:szCs w:val="24"/>
        </w:rPr>
        <w:t xml:space="preserve">, 2007;  </w:t>
      </w:r>
      <w:proofErr w:type="spellStart"/>
      <w:r w:rsidR="00BF15DA" w:rsidRPr="00A44213">
        <w:rPr>
          <w:rFonts w:cstheme="minorHAnsi"/>
          <w:szCs w:val="24"/>
        </w:rPr>
        <w:t>Vellutino</w:t>
      </w:r>
      <w:proofErr w:type="spellEnd"/>
      <w:r w:rsidR="00BF15DA" w:rsidRPr="00A44213">
        <w:rPr>
          <w:rFonts w:cstheme="minorHAnsi"/>
          <w:szCs w:val="24"/>
        </w:rPr>
        <w:t xml:space="preserve"> &amp; Fletcher, 2</w:t>
      </w:r>
      <w:r w:rsidR="00A44213" w:rsidRPr="00A44213">
        <w:rPr>
          <w:rFonts w:cstheme="minorHAnsi"/>
          <w:szCs w:val="24"/>
        </w:rPr>
        <w:t>00</w:t>
      </w:r>
      <w:r w:rsidR="00BF15DA" w:rsidRPr="00A44213">
        <w:rPr>
          <w:rFonts w:cstheme="minorHAnsi"/>
          <w:szCs w:val="24"/>
        </w:rPr>
        <w:t xml:space="preserve">7.)  </w:t>
      </w:r>
    </w:p>
    <w:p w:rsidR="00A6695D" w:rsidRDefault="00A6695D" w:rsidP="00A6695D">
      <w:pPr>
        <w:spacing w:line="360" w:lineRule="auto"/>
        <w:jc w:val="center"/>
      </w:pPr>
      <w:r>
        <w:t>Our Challenge</w:t>
      </w:r>
    </w:p>
    <w:p w:rsidR="00E86CB0" w:rsidRDefault="00D83273" w:rsidP="00BF15DA">
      <w:pPr>
        <w:spacing w:line="360" w:lineRule="auto"/>
      </w:pPr>
      <w:r>
        <w:t>Given this</w:t>
      </w:r>
      <w:r w:rsidR="00BF15DA">
        <w:t xml:space="preserve"> fact</w:t>
      </w:r>
      <w:r w:rsidR="00AA0DE1">
        <w:t xml:space="preserve"> about our students’ potential</w:t>
      </w:r>
      <w:r w:rsidR="00526B4E">
        <w:t xml:space="preserve"> success in reading</w:t>
      </w:r>
      <w:r w:rsidR="00BF15DA">
        <w:t xml:space="preserve">, many educators, parents, and members of the general community are increasingly </w:t>
      </w:r>
      <w:r>
        <w:t xml:space="preserve">frustrated:  </w:t>
      </w:r>
      <w:r w:rsidR="00E86CB0" w:rsidRPr="00A6695D">
        <w:rPr>
          <w:i/>
        </w:rPr>
        <w:t xml:space="preserve">If </w:t>
      </w:r>
      <w:r w:rsidR="00C63271">
        <w:rPr>
          <w:i/>
        </w:rPr>
        <w:t xml:space="preserve">scientists have proven that </w:t>
      </w:r>
      <w:r w:rsidR="00E86CB0" w:rsidRPr="00A6695D">
        <w:rPr>
          <w:i/>
        </w:rPr>
        <w:t xml:space="preserve">almost all children can be taught to </w:t>
      </w:r>
      <w:r w:rsidRPr="00A6695D">
        <w:rPr>
          <w:i/>
        </w:rPr>
        <w:t>read at or very close to g</w:t>
      </w:r>
      <w:r w:rsidR="00E86CB0" w:rsidRPr="00A6695D">
        <w:rPr>
          <w:i/>
        </w:rPr>
        <w:t xml:space="preserve">rade level, why is it that nearly 40% of </w:t>
      </w:r>
      <w:r w:rsidR="00CB49E8">
        <w:rPr>
          <w:i/>
        </w:rPr>
        <w:t>the</w:t>
      </w:r>
      <w:r w:rsidR="00E86CB0" w:rsidRPr="00A6695D">
        <w:rPr>
          <w:i/>
        </w:rPr>
        <w:t xml:space="preserve"> fourth-grade students in the United States </w:t>
      </w:r>
      <w:r w:rsidR="00A6695D" w:rsidRPr="00A6695D">
        <w:rPr>
          <w:i/>
        </w:rPr>
        <w:t>continue</w:t>
      </w:r>
      <w:r w:rsidR="00AB7D52" w:rsidRPr="00A6695D">
        <w:rPr>
          <w:i/>
        </w:rPr>
        <w:t xml:space="preserve"> to </w:t>
      </w:r>
      <w:r w:rsidR="00E86CB0" w:rsidRPr="00A6695D">
        <w:rPr>
          <w:i/>
        </w:rPr>
        <w:t xml:space="preserve">struggle with reading and understanding grade level material?  </w:t>
      </w:r>
      <w:r>
        <w:t xml:space="preserve">This is not a </w:t>
      </w:r>
      <w:r w:rsidR="00A6695D">
        <w:t>trivial</w:t>
      </w:r>
      <w:r w:rsidR="00AA0DE1">
        <w:t xml:space="preserve"> or easily ignored problem.  Reading problems negatively affect </w:t>
      </w:r>
      <w:r w:rsidR="00A6695D">
        <w:t xml:space="preserve">individual human lives and society </w:t>
      </w:r>
      <w:r w:rsidR="00AA0DE1">
        <w:t xml:space="preserve">in </w:t>
      </w:r>
      <w:r w:rsidR="00A6695D">
        <w:t>countless</w:t>
      </w:r>
      <w:r w:rsidR="00AA0DE1">
        <w:t xml:space="preserve"> ways. </w:t>
      </w:r>
      <w:r>
        <w:t xml:space="preserve">Students who struggle with reading </w:t>
      </w:r>
      <w:r w:rsidR="00AA0DE1">
        <w:t xml:space="preserve">typically </w:t>
      </w:r>
      <w:r>
        <w:t>have lower grades across all</w:t>
      </w:r>
      <w:r w:rsidR="00A6695D">
        <w:t xml:space="preserve"> their</w:t>
      </w:r>
      <w:r>
        <w:t xml:space="preserve"> classes, high levels of truancy, </w:t>
      </w:r>
      <w:r w:rsidR="00AA0DE1">
        <w:t xml:space="preserve">decreased self-esteem and self-efficacy, </w:t>
      </w:r>
      <w:r>
        <w:t>and often exhibit disruptive, challenging</w:t>
      </w:r>
      <w:r w:rsidR="00244AB7">
        <w:t xml:space="preserve"> and sometimes violent </w:t>
      </w:r>
      <w:r w:rsidR="00A6695D">
        <w:t>self-destructive</w:t>
      </w:r>
      <w:r>
        <w:t xml:space="preserve"> behaviors.  </w:t>
      </w:r>
      <w:r w:rsidR="00E86CB0">
        <w:t>Low literacy levels cause unconscionable human suffering</w:t>
      </w:r>
      <w:r w:rsidR="00AA0DE1">
        <w:t xml:space="preserve"> outside of school</w:t>
      </w:r>
      <w:r w:rsidR="00E86CB0">
        <w:t xml:space="preserve"> that often extends across </w:t>
      </w:r>
      <w:r w:rsidR="00A6695D">
        <w:t xml:space="preserve">multiple </w:t>
      </w:r>
      <w:r w:rsidR="00E86CB0">
        <w:t>generations</w:t>
      </w:r>
      <w:r w:rsidR="00A6695D">
        <w:t>,</w:t>
      </w:r>
      <w:r w:rsidR="00E86CB0">
        <w:t xml:space="preserve"> including </w:t>
      </w:r>
      <w:r w:rsidR="0093283E">
        <w:t xml:space="preserve">chronic </w:t>
      </w:r>
      <w:r w:rsidR="00E86CB0">
        <w:lastRenderedPageBreak/>
        <w:t xml:space="preserve">unemployment or underemployment, substance abuse, </w:t>
      </w:r>
      <w:r w:rsidR="00AA0DE1">
        <w:t xml:space="preserve">enduring </w:t>
      </w:r>
      <w:r w:rsidR="00E86CB0">
        <w:t>poverty</w:t>
      </w:r>
      <w:r w:rsidR="00AA0DE1">
        <w:t>,</w:t>
      </w:r>
      <w:r w:rsidR="0093283E">
        <w:t xml:space="preserve"> and incarce</w:t>
      </w:r>
      <w:r w:rsidR="00CB49E8">
        <w:t xml:space="preserve">ration </w:t>
      </w:r>
      <w:r w:rsidR="00526B4E">
        <w:t>(</w:t>
      </w:r>
      <w:proofErr w:type="spellStart"/>
      <w:r w:rsidR="00526B4E">
        <w:t>Blaustein</w:t>
      </w:r>
      <w:proofErr w:type="spellEnd"/>
      <w:r w:rsidR="00526B4E">
        <w:t xml:space="preserve"> &amp; Lyon, 2006).  The consequences of illiteracy affect the individuals themselves, their families, and the broader community in which they live.</w:t>
      </w:r>
    </w:p>
    <w:p w:rsidR="00A6695D" w:rsidRDefault="00A6695D" w:rsidP="00A6695D">
      <w:pPr>
        <w:spacing w:line="360" w:lineRule="auto"/>
        <w:jc w:val="center"/>
      </w:pPr>
      <w:r>
        <w:t>Common Core State Standards</w:t>
      </w:r>
    </w:p>
    <w:p w:rsidR="00AC26B5" w:rsidRDefault="00D83273" w:rsidP="00AC26B5">
      <w:pPr>
        <w:spacing w:line="360" w:lineRule="auto"/>
      </w:pPr>
      <w:r>
        <w:t xml:space="preserve">One response to this </w:t>
      </w:r>
      <w:r w:rsidR="00AB7D52">
        <w:t xml:space="preserve">challenging situation has been the creation of a set of </w:t>
      </w:r>
      <w:r w:rsidR="00CB49E8">
        <w:t xml:space="preserve">academic </w:t>
      </w:r>
      <w:r w:rsidR="00AB7D52">
        <w:t>standards designed to “help ensure that all students are college and career ready in literacy no la</w:t>
      </w:r>
      <w:r w:rsidR="00CB49E8">
        <w:t>ter than the end of high school</w:t>
      </w:r>
      <w:r w:rsidR="00AB7D52">
        <w:t>” (National Governors’ Association, 201</w:t>
      </w:r>
      <w:r w:rsidR="004C2AF2">
        <w:t>0</w:t>
      </w:r>
      <w:r w:rsidR="00A6695D">
        <w:t xml:space="preserve"> CCSS </w:t>
      </w:r>
      <w:r w:rsidR="00AB7D52">
        <w:t xml:space="preserve">p. 3).  </w:t>
      </w:r>
      <w:r w:rsidR="00526B4E">
        <w:t xml:space="preserve">To date, 45 states and 3 U. S. Territories have adopted the </w:t>
      </w:r>
      <w:r w:rsidR="00526B4E" w:rsidRPr="00B9669B">
        <w:rPr>
          <w:i/>
        </w:rPr>
        <w:t>Common Core State Standards for English Language Arts &amp; Literacy in History/Social Studies, Science, and Technical Subjects</w:t>
      </w:r>
      <w:r w:rsidR="00526B4E" w:rsidRPr="00B9669B">
        <w:t xml:space="preserve"> (CCSS)</w:t>
      </w:r>
      <w:r w:rsidR="00526B4E">
        <w:t>.  The CCSS state that:</w:t>
      </w:r>
    </w:p>
    <w:p w:rsidR="004C2AF2" w:rsidRDefault="004C2AF2" w:rsidP="00A6695D">
      <w:pPr>
        <w:spacing w:line="360" w:lineRule="auto"/>
        <w:ind w:left="720" w:right="450"/>
      </w:pPr>
      <w:r>
        <w:t xml:space="preserve">“To be ready for college, workforce training, and life in a technological society, students need the ability to gather, comprehend, evaluate, synthesize, and report on information and ideas, to conduct original research in order to answer questions or solve problems, and to analyze and create a high volume and extensive range of print and or </w:t>
      </w:r>
      <w:proofErr w:type="spellStart"/>
      <w:r>
        <w:t>nonprint</w:t>
      </w:r>
      <w:proofErr w:type="spellEnd"/>
      <w:r>
        <w:t xml:space="preserve"> texts in media forms old and new.” </w:t>
      </w:r>
      <w:r w:rsidR="00A6695D">
        <w:t xml:space="preserve">                                                   </w:t>
      </w:r>
      <w:r>
        <w:t xml:space="preserve">(National Governors’ Association, </w:t>
      </w:r>
      <w:r w:rsidR="00A6695D">
        <w:t xml:space="preserve">2010 CCSS </w:t>
      </w:r>
      <w:r>
        <w:t>p. 4)</w:t>
      </w:r>
    </w:p>
    <w:p w:rsidR="00A6695D" w:rsidRDefault="00A6695D" w:rsidP="00A6695D">
      <w:pPr>
        <w:spacing w:line="360" w:lineRule="auto"/>
      </w:pPr>
      <w:r>
        <w:t xml:space="preserve">In order to achieve this ambitious and important goal, students first must be taught to read, and to read skillfully.  To ensure that happens, the CCSS include standards for foundational </w:t>
      </w:r>
      <w:r w:rsidR="00CB49E8">
        <w:t xml:space="preserve">reading </w:t>
      </w:r>
      <w:r w:rsidR="005A29A5">
        <w:t xml:space="preserve">skills </w:t>
      </w:r>
      <w:r w:rsidR="00B9669B">
        <w:t xml:space="preserve">to be taught in </w:t>
      </w:r>
      <w:r>
        <w:t>K</w:t>
      </w:r>
      <w:r w:rsidR="00B9669B">
        <w:t>indergarten through grade 5</w:t>
      </w:r>
      <w:r>
        <w:t>, designed to foster “students’ understanding and working knowledge of concept of print, the alphabetic principle, and other basic conventions of the English writing s</w:t>
      </w:r>
      <w:r w:rsidR="00B9669B">
        <w:t>ystem</w:t>
      </w:r>
      <w:r>
        <w:t xml:space="preserve">” (National Governors’ Association, 2010 CCSS p. 15).  These prerequisite skills, typically taught in the early elementary years of school, must be mastered in order for competent and proficient reading to occur. </w:t>
      </w:r>
    </w:p>
    <w:p w:rsidR="00A6695D" w:rsidRDefault="00A6695D" w:rsidP="00A6695D">
      <w:pPr>
        <w:spacing w:line="360" w:lineRule="auto"/>
        <w:jc w:val="center"/>
      </w:pPr>
      <w:r>
        <w:t>CCSS Foundation</w:t>
      </w:r>
      <w:r w:rsidR="007B35CC">
        <w:t>al</w:t>
      </w:r>
      <w:r>
        <w:t xml:space="preserve"> Skills</w:t>
      </w:r>
    </w:p>
    <w:p w:rsidR="00BF03D8" w:rsidRDefault="00D607CD" w:rsidP="00AC26B5">
      <w:pPr>
        <w:spacing w:line="360" w:lineRule="auto"/>
      </w:pPr>
      <w:r>
        <w:t>The</w:t>
      </w:r>
      <w:r w:rsidR="00007AC0">
        <w:t xml:space="preserve"> CCSS </w:t>
      </w:r>
      <w:r w:rsidR="00C01065">
        <w:t>identify</w:t>
      </w:r>
      <w:r w:rsidR="00007AC0">
        <w:t xml:space="preserve"> </w:t>
      </w:r>
      <w:r w:rsidR="004A47A4">
        <w:t>four</w:t>
      </w:r>
      <w:r w:rsidR="00007AC0">
        <w:t xml:space="preserve"> essential </w:t>
      </w:r>
      <w:r w:rsidR="00C01065">
        <w:t xml:space="preserve">prerequisite </w:t>
      </w:r>
      <w:r w:rsidR="00007AC0">
        <w:t>foundational skills</w:t>
      </w:r>
      <w:r w:rsidR="00BF03D8">
        <w:t xml:space="preserve"> for reading</w:t>
      </w:r>
      <w:r w:rsidR="00007AC0">
        <w:t>:</w:t>
      </w:r>
      <w:r w:rsidR="001D1C13">
        <w:t xml:space="preserve">  Print concepts, phonological awareness, phonics and word recognition, and fluency.  These skills have been widely recognized as essential for the “truly extraordinary transformation” </w:t>
      </w:r>
      <w:r w:rsidR="00AA1B31">
        <w:t xml:space="preserve">(p. 15) </w:t>
      </w:r>
      <w:r w:rsidR="003A1C32">
        <w:t xml:space="preserve">of having </w:t>
      </w:r>
      <w:r w:rsidR="003A1C32">
        <w:lastRenderedPageBreak/>
        <w:t>print—the written symbols that have no meaning on their own-- be converted into a meaningful linguistic code (</w:t>
      </w:r>
      <w:proofErr w:type="spellStart"/>
      <w:r w:rsidR="003A1C32">
        <w:t>Shaywitz</w:t>
      </w:r>
      <w:proofErr w:type="spellEnd"/>
      <w:r w:rsidR="003A1C32">
        <w:t xml:space="preserve"> &amp; </w:t>
      </w:r>
      <w:proofErr w:type="spellStart"/>
      <w:r w:rsidR="003A1C32">
        <w:t>Shaywitz</w:t>
      </w:r>
      <w:proofErr w:type="spellEnd"/>
      <w:r w:rsidR="003A1C32">
        <w:t>, 2006).</w:t>
      </w:r>
      <w:r w:rsidR="00AA1B31">
        <w:t xml:space="preserve">  </w:t>
      </w:r>
      <w:r w:rsidR="00AA1B31" w:rsidRPr="00A94B14">
        <w:rPr>
          <w:i/>
        </w:rPr>
        <w:t xml:space="preserve">NOTE: These </w:t>
      </w:r>
      <w:r w:rsidR="00A94B14" w:rsidRPr="00A94B14">
        <w:rPr>
          <w:i/>
        </w:rPr>
        <w:t>four skills presume that b</w:t>
      </w:r>
      <w:r w:rsidR="00AA1B31" w:rsidRPr="00A94B14">
        <w:rPr>
          <w:i/>
        </w:rPr>
        <w:t>eginning reader</w:t>
      </w:r>
      <w:r w:rsidR="00A94B14" w:rsidRPr="00A94B14">
        <w:rPr>
          <w:i/>
        </w:rPr>
        <w:t>s</w:t>
      </w:r>
      <w:r w:rsidR="00AA1B31" w:rsidRPr="00A94B14">
        <w:rPr>
          <w:i/>
        </w:rPr>
        <w:t xml:space="preserve"> </w:t>
      </w:r>
      <w:r w:rsidR="00A94B14" w:rsidRPr="00A94B14">
        <w:rPr>
          <w:i/>
        </w:rPr>
        <w:t>have</w:t>
      </w:r>
      <w:r w:rsidR="00AA1B31" w:rsidRPr="00A94B14">
        <w:rPr>
          <w:i/>
        </w:rPr>
        <w:t xml:space="preserve"> acquired a foundation in a spoken </w:t>
      </w:r>
      <w:r w:rsidR="00A94B14" w:rsidRPr="00A94B14">
        <w:rPr>
          <w:i/>
        </w:rPr>
        <w:t>language</w:t>
      </w:r>
      <w:r w:rsidR="00A94B14">
        <w:t xml:space="preserve">, </w:t>
      </w:r>
      <w:r w:rsidR="00A94B14" w:rsidRPr="00A94B14">
        <w:rPr>
          <w:i/>
        </w:rPr>
        <w:t>ideally the language that they will be learning to read.</w:t>
      </w:r>
    </w:p>
    <w:p w:rsidR="00381E3E" w:rsidRDefault="00AA1B31" w:rsidP="00A94B14">
      <w:pPr>
        <w:spacing w:line="360" w:lineRule="auto"/>
      </w:pPr>
      <w:r w:rsidRPr="00DD418B">
        <w:rPr>
          <w:i/>
        </w:rPr>
        <w:t>Print awareness</w:t>
      </w:r>
      <w:r>
        <w:t xml:space="preserve"> is the initial stage of literacy in which emergent readers begin to </w:t>
      </w:r>
      <w:r w:rsidR="00381E3E">
        <w:t xml:space="preserve">connect the </w:t>
      </w:r>
      <w:r>
        <w:t xml:space="preserve">language they understand and are learning to speak </w:t>
      </w:r>
      <w:r w:rsidR="00381E3E">
        <w:t>to the</w:t>
      </w:r>
      <w:r>
        <w:t xml:space="preserve"> symbolic </w:t>
      </w:r>
      <w:r w:rsidR="00381E3E">
        <w:t xml:space="preserve">representations of </w:t>
      </w:r>
      <w:r>
        <w:t xml:space="preserve">letters and words written on a page in a book, on the screen of a computer or smart phone, on </w:t>
      </w:r>
      <w:r w:rsidR="00244AB7">
        <w:t>a sign posted</w:t>
      </w:r>
      <w:r>
        <w:t xml:space="preserve"> in a restaurant</w:t>
      </w:r>
      <w:r w:rsidR="00381E3E">
        <w:t>, etc</w:t>
      </w:r>
      <w:r w:rsidR="00A94B14">
        <w:t xml:space="preserve">.  </w:t>
      </w:r>
      <w:r w:rsidR="00B9669B">
        <w:t xml:space="preserve">Print awareness </w:t>
      </w:r>
      <w:r w:rsidR="00A94B14">
        <w:t xml:space="preserve">involves an understanding that print has different functions depending on the context in which it appears: </w:t>
      </w:r>
      <w:r w:rsidR="00B9669B">
        <w:t xml:space="preserve"> </w:t>
      </w:r>
      <w:r w:rsidR="00A94B14">
        <w:t xml:space="preserve">Menus list food choices, a book </w:t>
      </w:r>
      <w:r w:rsidR="00244AB7">
        <w:t>can tell</w:t>
      </w:r>
      <w:r w:rsidR="00B9669B">
        <w:t xml:space="preserve"> </w:t>
      </w:r>
      <w:r w:rsidR="00A94B14">
        <w:t xml:space="preserve">story, a sign can announce a favorite restaurant or warn of danger.  Print awareness includes understanding that print is organized in a particular way – for example, knowing that print </w:t>
      </w:r>
      <w:r w:rsidR="00C01065">
        <w:t xml:space="preserve">in English, Spanish and other languages </w:t>
      </w:r>
      <w:r w:rsidR="00A94B14">
        <w:t xml:space="preserve">is read from left to right and top to bottom. </w:t>
      </w:r>
    </w:p>
    <w:p w:rsidR="00007AC0" w:rsidRDefault="00A94B14" w:rsidP="00007AC0">
      <w:pPr>
        <w:pStyle w:val="ListParagraph"/>
        <w:numPr>
          <w:ilvl w:val="0"/>
          <w:numId w:val="1"/>
        </w:numPr>
      </w:pPr>
      <w:r>
        <w:t xml:space="preserve">CCSS </w:t>
      </w:r>
      <w:r w:rsidR="00CD58EF">
        <w:t>print concept skills</w:t>
      </w:r>
      <w:r w:rsidR="00007AC0">
        <w:t xml:space="preserve"> (K-1)</w:t>
      </w:r>
      <w:r w:rsidR="004D71AA">
        <w:t xml:space="preserve"> </w:t>
      </w:r>
    </w:p>
    <w:p w:rsidR="004D71AA" w:rsidRDefault="00CD58EF" w:rsidP="004D71AA">
      <w:pPr>
        <w:pStyle w:val="ListParagraph"/>
        <w:numPr>
          <w:ilvl w:val="0"/>
          <w:numId w:val="2"/>
        </w:numPr>
      </w:pPr>
      <w:r>
        <w:t>Knowing that</w:t>
      </w:r>
      <w:r w:rsidR="002A11F0">
        <w:t xml:space="preserve"> p</w:t>
      </w:r>
      <w:r w:rsidR="004D71AA">
        <w:t>rint represents spoken language</w:t>
      </w:r>
      <w:r w:rsidR="00750ABD">
        <w:t>.</w:t>
      </w:r>
    </w:p>
    <w:p w:rsidR="004D71AA" w:rsidRDefault="002A11F0" w:rsidP="004D71AA">
      <w:pPr>
        <w:pStyle w:val="ListParagraph"/>
        <w:numPr>
          <w:ilvl w:val="0"/>
          <w:numId w:val="2"/>
        </w:numPr>
      </w:pPr>
      <w:r>
        <w:t>Understanding p</w:t>
      </w:r>
      <w:r w:rsidR="004D71AA">
        <w:t xml:space="preserve">rint organization (text reads left to right, </w:t>
      </w:r>
      <w:r w:rsidR="00CB49E8">
        <w:t xml:space="preserve">top to bottom and </w:t>
      </w:r>
      <w:r w:rsidR="004D71AA">
        <w:t>page by page; printed words are strings of letters separated by blank space)</w:t>
      </w:r>
      <w:r w:rsidR="00750ABD">
        <w:t>.</w:t>
      </w:r>
    </w:p>
    <w:p w:rsidR="004D71AA" w:rsidRDefault="002A11F0" w:rsidP="004D71AA">
      <w:pPr>
        <w:pStyle w:val="ListParagraph"/>
        <w:numPr>
          <w:ilvl w:val="0"/>
          <w:numId w:val="2"/>
        </w:numPr>
      </w:pPr>
      <w:r>
        <w:t>Recognizing and naming</w:t>
      </w:r>
      <w:r w:rsidR="004D71AA">
        <w:t xml:space="preserve"> lower- and upper-case letters in the alphabet</w:t>
      </w:r>
      <w:r w:rsidR="00750ABD">
        <w:t>.</w:t>
      </w:r>
    </w:p>
    <w:p w:rsidR="00AC26B5" w:rsidRDefault="00CB49E8" w:rsidP="00A94B14">
      <w:pPr>
        <w:pStyle w:val="ListParagraph"/>
        <w:numPr>
          <w:ilvl w:val="0"/>
          <w:numId w:val="2"/>
        </w:numPr>
      </w:pPr>
      <w:r>
        <w:t>Recognizing</w:t>
      </w:r>
      <w:r w:rsidR="002A11F0">
        <w:t xml:space="preserve"> features of a sentence (first word, capitalization, ending punctuation)</w:t>
      </w:r>
      <w:r w:rsidR="00750ABD">
        <w:t>.</w:t>
      </w:r>
    </w:p>
    <w:p w:rsidR="00A94B14" w:rsidRDefault="00A94B14" w:rsidP="00DD418B">
      <w:pPr>
        <w:spacing w:line="360" w:lineRule="auto"/>
      </w:pPr>
      <w:r w:rsidRPr="00DD418B">
        <w:rPr>
          <w:i/>
        </w:rPr>
        <w:t>Phonological awareness</w:t>
      </w:r>
      <w:r>
        <w:t xml:space="preserve"> is </w:t>
      </w:r>
      <w:r w:rsidRPr="00A94B14">
        <w:t xml:space="preserve">the </w:t>
      </w:r>
      <w:r w:rsidR="00DD418B" w:rsidRPr="00DD418B">
        <w:t xml:space="preserve">general appreciation of the sounds of speech </w:t>
      </w:r>
      <w:r w:rsidR="00DD418B">
        <w:t>being</w:t>
      </w:r>
      <w:r w:rsidR="00DD418B" w:rsidRPr="00DD418B">
        <w:t xml:space="preserve"> distinct from their meaning.  </w:t>
      </w:r>
      <w:r w:rsidR="00DD418B">
        <w:t xml:space="preserve">The finer-grained </w:t>
      </w:r>
      <w:r w:rsidRPr="00A94B14">
        <w:t xml:space="preserve">ability to </w:t>
      </w:r>
      <w:r>
        <w:t xml:space="preserve">notice, identify, and </w:t>
      </w:r>
      <w:r w:rsidR="00DD418B">
        <w:t xml:space="preserve">ultimately </w:t>
      </w:r>
      <w:r>
        <w:t xml:space="preserve">manipulate </w:t>
      </w:r>
      <w:r w:rsidRPr="00A94B14">
        <w:t>the separate sequence of sounds in s</w:t>
      </w:r>
      <w:r>
        <w:t>poken words</w:t>
      </w:r>
      <w:r w:rsidR="00DD418B">
        <w:t xml:space="preserve"> is called phonemic awareness.  </w:t>
      </w:r>
      <w:r w:rsidR="006D51F5">
        <w:t xml:space="preserve">These skills involve only auditory processes.  </w:t>
      </w:r>
      <w:r w:rsidR="00DD418B">
        <w:t>Highly reliable converging scientific evidence now confirms that having difficulty discriminating the sounds of spoken language is the causal factor of most reading difficulties, including dyslexia. The good news is that this difficulty can often be corrected or significantly improved with intensive and targeted intervention (</w:t>
      </w:r>
      <w:r w:rsidR="00DD418B" w:rsidRPr="00DD418B">
        <w:t>Snow, Burns, &amp; Griffin, 1998</w:t>
      </w:r>
      <w:r w:rsidR="00DD418B">
        <w:t>).</w:t>
      </w:r>
    </w:p>
    <w:p w:rsidR="004D310B" w:rsidRDefault="00A94B14" w:rsidP="00007AC0">
      <w:pPr>
        <w:pStyle w:val="ListParagraph"/>
        <w:numPr>
          <w:ilvl w:val="0"/>
          <w:numId w:val="1"/>
        </w:numPr>
      </w:pPr>
      <w:r>
        <w:t xml:space="preserve">CCSS </w:t>
      </w:r>
      <w:r w:rsidR="00CD58EF">
        <w:t>p</w:t>
      </w:r>
      <w:r w:rsidR="004D310B">
        <w:t>honological</w:t>
      </w:r>
      <w:r w:rsidR="00007AC0">
        <w:t xml:space="preserve"> awareness</w:t>
      </w:r>
      <w:r w:rsidR="00CD58EF">
        <w:t xml:space="preserve"> skills</w:t>
      </w:r>
      <w:r w:rsidR="004D71AA">
        <w:t xml:space="preserve"> (K-1)</w:t>
      </w:r>
    </w:p>
    <w:p w:rsidR="004D71AA" w:rsidRDefault="004D71AA" w:rsidP="004D71AA">
      <w:pPr>
        <w:pStyle w:val="ListParagraph"/>
        <w:numPr>
          <w:ilvl w:val="0"/>
          <w:numId w:val="2"/>
        </w:numPr>
      </w:pPr>
      <w:r>
        <w:t>R</w:t>
      </w:r>
      <w:r w:rsidR="002A11F0">
        <w:t>ecognizing r</w:t>
      </w:r>
      <w:r>
        <w:t>hyming words</w:t>
      </w:r>
      <w:r w:rsidR="00750ABD">
        <w:t>.</w:t>
      </w:r>
    </w:p>
    <w:p w:rsidR="00CB49E8" w:rsidRDefault="004D71AA" w:rsidP="00CB49E8">
      <w:pPr>
        <w:pStyle w:val="ListParagraph"/>
        <w:numPr>
          <w:ilvl w:val="0"/>
          <w:numId w:val="2"/>
        </w:numPr>
      </w:pPr>
      <w:r>
        <w:lastRenderedPageBreak/>
        <w:t>Count</w:t>
      </w:r>
      <w:r w:rsidR="00CB49E8">
        <w:t>ing, pronouncing</w:t>
      </w:r>
      <w:r>
        <w:t>, segment</w:t>
      </w:r>
      <w:r w:rsidR="00CB49E8">
        <w:t>ing syllables into phonemes</w:t>
      </w:r>
      <w:r w:rsidR="001D1C13">
        <w:t xml:space="preserve"> (</w:t>
      </w:r>
      <w:r w:rsidR="00BF0153">
        <w:t xml:space="preserve">e.g., </w:t>
      </w:r>
      <w:r w:rsidR="001D1C13">
        <w:t>hunt &gt; /h/ /u/ /n/ /t/</w:t>
      </w:r>
      <w:r w:rsidR="00BF0153">
        <w:t>)</w:t>
      </w:r>
      <w:r w:rsidR="00CB49E8">
        <w:t xml:space="preserve">; blending </w:t>
      </w:r>
      <w:r w:rsidR="00750ABD">
        <w:t xml:space="preserve">individual </w:t>
      </w:r>
      <w:r>
        <w:t>phonemes</w:t>
      </w:r>
      <w:r w:rsidR="00750ABD">
        <w:t>, consonant blends, onsets and rimes</w:t>
      </w:r>
      <w:r>
        <w:t xml:space="preserve"> into words</w:t>
      </w:r>
      <w:r w:rsidR="001D1C13">
        <w:t xml:space="preserve"> (</w:t>
      </w:r>
      <w:r w:rsidR="00BF0153">
        <w:t xml:space="preserve">e.g., </w:t>
      </w:r>
      <w:r w:rsidR="001D1C13">
        <w:t>/d/ /o/ /g/ &gt; dog; /t/ /r/ /u/ /</w:t>
      </w:r>
      <w:proofErr w:type="spellStart"/>
      <w:r w:rsidR="001D1C13">
        <w:t>ck</w:t>
      </w:r>
      <w:proofErr w:type="spellEnd"/>
      <w:r w:rsidR="001D1C13">
        <w:t>/ &gt; truck; /s/ + /um/ &gt; sum, /g/ + /um/ &gt; gum</w:t>
      </w:r>
      <w:r w:rsidR="00F77F3F">
        <w:t>, /</w:t>
      </w:r>
      <w:proofErr w:type="spellStart"/>
      <w:r w:rsidR="00F77F3F">
        <w:t>dr</w:t>
      </w:r>
      <w:proofErr w:type="spellEnd"/>
      <w:r w:rsidR="00F77F3F">
        <w:t>/ + /um/ &gt; drum</w:t>
      </w:r>
      <w:r w:rsidR="001D1C13">
        <w:t>).</w:t>
      </w:r>
    </w:p>
    <w:p w:rsidR="00750ABD" w:rsidRDefault="00CB49E8" w:rsidP="00CB49E8">
      <w:pPr>
        <w:pStyle w:val="ListParagraph"/>
        <w:numPr>
          <w:ilvl w:val="0"/>
          <w:numId w:val="2"/>
        </w:numPr>
      </w:pPr>
      <w:r>
        <w:t>Isolating and pronouncing</w:t>
      </w:r>
      <w:r w:rsidR="00750ABD">
        <w:t xml:space="preserve"> initial, medial, and final phonemes in spoke</w:t>
      </w:r>
      <w:r>
        <w:t>n single syllable words; replacing</w:t>
      </w:r>
      <w:r w:rsidR="00750ABD">
        <w:t xml:space="preserve"> individual phonemes to make new words</w:t>
      </w:r>
      <w:r>
        <w:t xml:space="preserve"> (</w:t>
      </w:r>
      <w:r w:rsidR="00BF0153">
        <w:t xml:space="preserve">e.g., </w:t>
      </w:r>
      <w:r w:rsidR="001D1C13">
        <w:t xml:space="preserve">hat &gt; sat; </w:t>
      </w:r>
      <w:r>
        <w:t xml:space="preserve">cop &gt; cap; </w:t>
      </w:r>
      <w:r w:rsidR="001D1C13">
        <w:t>grip &gt; grit).</w:t>
      </w:r>
    </w:p>
    <w:p w:rsidR="00BD6002" w:rsidRDefault="00750ABD" w:rsidP="00BD6002">
      <w:pPr>
        <w:pStyle w:val="ListParagraph"/>
        <w:numPr>
          <w:ilvl w:val="0"/>
          <w:numId w:val="2"/>
        </w:numPr>
      </w:pPr>
      <w:r>
        <w:t>Distinguish long from short vowel sounds in short spoken words.</w:t>
      </w:r>
    </w:p>
    <w:p w:rsidR="00BF03D8" w:rsidRPr="008D58E4" w:rsidRDefault="00BD6002" w:rsidP="008D58E4">
      <w:pPr>
        <w:spacing w:line="360" w:lineRule="auto"/>
        <w:rPr>
          <w:i/>
        </w:rPr>
      </w:pPr>
      <w:r w:rsidRPr="00BD6002">
        <w:rPr>
          <w:i/>
        </w:rPr>
        <w:t>Phonics</w:t>
      </w:r>
      <w:r w:rsidRPr="008D58E4">
        <w:rPr>
          <w:i/>
        </w:rPr>
        <w:t xml:space="preserve"> </w:t>
      </w:r>
      <w:r w:rsidRPr="008D58E4">
        <w:t xml:space="preserve">involves knowing which letters symbolize the sounds </w:t>
      </w:r>
      <w:r w:rsidR="006D51F5" w:rsidRPr="008D58E4">
        <w:t xml:space="preserve">in a word and </w:t>
      </w:r>
      <w:r w:rsidRPr="008D58E4">
        <w:t xml:space="preserve">using that knowledge to sound out or decode </w:t>
      </w:r>
      <w:r w:rsidR="006D51F5" w:rsidRPr="008D58E4">
        <w:t xml:space="preserve">words. </w:t>
      </w:r>
      <w:r w:rsidR="00F77F3F">
        <w:t>Phonics</w:t>
      </w:r>
      <w:r w:rsidR="00F77F3F" w:rsidRPr="008D58E4">
        <w:t xml:space="preserve"> is also referred to as the alphabetic principle</w:t>
      </w:r>
      <w:r w:rsidR="00244AB7">
        <w:t xml:space="preserve">. </w:t>
      </w:r>
      <w:r w:rsidR="00F77F3F" w:rsidRPr="008D58E4">
        <w:t xml:space="preserve"> </w:t>
      </w:r>
      <w:r w:rsidR="006D51F5" w:rsidRPr="008D58E4">
        <w:t xml:space="preserve">Phonics </w:t>
      </w:r>
      <w:r w:rsidRPr="008D58E4">
        <w:t xml:space="preserve">involves </w:t>
      </w:r>
      <w:r w:rsidR="006D51F5" w:rsidRPr="008D58E4">
        <w:t xml:space="preserve">a reader using both </w:t>
      </w:r>
      <w:r w:rsidR="00F77F3F">
        <w:t xml:space="preserve">auditory and </w:t>
      </w:r>
      <w:r w:rsidR="006D51F5" w:rsidRPr="008D58E4">
        <w:t>visu</w:t>
      </w:r>
      <w:r w:rsidR="00F77F3F">
        <w:t>al (or tactile) processes</w:t>
      </w:r>
      <w:r w:rsidR="006D51F5" w:rsidRPr="008D58E4">
        <w:t xml:space="preserve">.  </w:t>
      </w:r>
      <w:r w:rsidR="006D51F5" w:rsidRPr="00F77F3F">
        <w:rPr>
          <w:i/>
        </w:rPr>
        <w:t>NOTE: Students who are blind or visually impaired can also use phonics, but they learn how to associate phonemes with raised dots on a page (Braille) rather than printed letters.</w:t>
      </w:r>
      <w:r w:rsidR="006D51F5" w:rsidRPr="008D58E4">
        <w:t xml:space="preserve">  Students who have acquired strong phonics skills are more skillful and confident readers because they can more effectively figu</w:t>
      </w:r>
      <w:r w:rsidR="00B73603" w:rsidRPr="008D58E4">
        <w:t xml:space="preserve">re out new or </w:t>
      </w:r>
      <w:r w:rsidR="006D51F5" w:rsidRPr="008D58E4">
        <w:t>unfamiliar words they encounter.</w:t>
      </w:r>
      <w:r w:rsidR="00F77F3F">
        <w:t xml:space="preserve">  The CCSS foundation skills also include </w:t>
      </w:r>
      <w:r w:rsidR="00C63271">
        <w:t xml:space="preserve">the </w:t>
      </w:r>
      <w:r w:rsidR="00C01065">
        <w:t xml:space="preserve">ability to recognize </w:t>
      </w:r>
      <w:proofErr w:type="gramStart"/>
      <w:r w:rsidR="00C01065">
        <w:t>frequently-</w:t>
      </w:r>
      <w:r w:rsidR="00C63271">
        <w:t>used</w:t>
      </w:r>
      <w:proofErr w:type="gramEnd"/>
      <w:r w:rsidR="00C63271">
        <w:t xml:space="preserve"> but irregularly spelled words instantaneously.</w:t>
      </w:r>
    </w:p>
    <w:p w:rsidR="004D310B" w:rsidRDefault="00CD58EF" w:rsidP="00007AC0">
      <w:pPr>
        <w:pStyle w:val="ListParagraph"/>
        <w:numPr>
          <w:ilvl w:val="0"/>
          <w:numId w:val="1"/>
        </w:numPr>
      </w:pPr>
      <w:r>
        <w:t>CCSS p</w:t>
      </w:r>
      <w:r w:rsidR="00963AEE">
        <w:t>honics and word recognition</w:t>
      </w:r>
      <w:r>
        <w:t xml:space="preserve"> skills</w:t>
      </w:r>
      <w:r w:rsidR="00963AEE">
        <w:t xml:space="preserve"> (K- Gr 5)</w:t>
      </w:r>
    </w:p>
    <w:p w:rsidR="00750ABD" w:rsidRDefault="00750ABD" w:rsidP="004A47A4">
      <w:pPr>
        <w:pStyle w:val="ListParagraph"/>
        <w:numPr>
          <w:ilvl w:val="0"/>
          <w:numId w:val="2"/>
        </w:numPr>
      </w:pPr>
      <w:r>
        <w:t>Know</w:t>
      </w:r>
      <w:r w:rsidR="00CD58EF">
        <w:t>ing</w:t>
      </w:r>
      <w:r>
        <w:t xml:space="preserve"> the primary or most common sounds of each consonant, five major </w:t>
      </w:r>
      <w:r w:rsidR="004A47A4">
        <w:t xml:space="preserve">long and short </w:t>
      </w:r>
      <w:r>
        <w:t xml:space="preserve">vowels, </w:t>
      </w:r>
      <w:r w:rsidR="004A47A4">
        <w:t xml:space="preserve">final –e, and </w:t>
      </w:r>
      <w:r>
        <w:t>common consonant digraphs</w:t>
      </w:r>
      <w:r w:rsidR="004A47A4">
        <w:t xml:space="preserve"> and vowel teams.</w:t>
      </w:r>
    </w:p>
    <w:p w:rsidR="004A47A4" w:rsidRDefault="004A47A4" w:rsidP="004A47A4">
      <w:pPr>
        <w:pStyle w:val="ListParagraph"/>
        <w:numPr>
          <w:ilvl w:val="0"/>
          <w:numId w:val="2"/>
        </w:numPr>
      </w:pPr>
      <w:r>
        <w:t>Read</w:t>
      </w:r>
      <w:r w:rsidR="00CD58EF">
        <w:t>ing</w:t>
      </w:r>
      <w:r>
        <w:t xml:space="preserve"> high frequency, irregularly spelled</w:t>
      </w:r>
      <w:r w:rsidR="00C63271">
        <w:t xml:space="preserve"> words by sight (e.g.</w:t>
      </w:r>
      <w:r w:rsidR="00C01065">
        <w:t>,</w:t>
      </w:r>
      <w:r w:rsidR="00C63271">
        <w:t xml:space="preserve"> was, one, have, of, </w:t>
      </w:r>
      <w:r w:rsidR="00BF0153">
        <w:t>love, etc.)</w:t>
      </w:r>
    </w:p>
    <w:p w:rsidR="004A47A4" w:rsidRDefault="00CD58EF" w:rsidP="004A47A4">
      <w:pPr>
        <w:pStyle w:val="ListParagraph"/>
        <w:numPr>
          <w:ilvl w:val="0"/>
          <w:numId w:val="2"/>
        </w:numPr>
      </w:pPr>
      <w:r>
        <w:t>Being able to distinguish</w:t>
      </w:r>
      <w:r w:rsidR="004A47A4">
        <w:t xml:space="preserve"> between similarly spelled words and identify inconsistent but common spelling-sound correspondences.</w:t>
      </w:r>
    </w:p>
    <w:p w:rsidR="004A47A4" w:rsidRDefault="00CD58EF" w:rsidP="004A47A4">
      <w:pPr>
        <w:pStyle w:val="ListParagraph"/>
        <w:numPr>
          <w:ilvl w:val="0"/>
          <w:numId w:val="2"/>
        </w:numPr>
      </w:pPr>
      <w:r>
        <w:t>Decoding</w:t>
      </w:r>
      <w:r w:rsidR="004A47A4">
        <w:t xml:space="preserve"> regularly spelled words.</w:t>
      </w:r>
    </w:p>
    <w:p w:rsidR="004A47A4" w:rsidRDefault="00CD58EF" w:rsidP="004A47A4">
      <w:pPr>
        <w:pStyle w:val="ListParagraph"/>
        <w:numPr>
          <w:ilvl w:val="0"/>
          <w:numId w:val="2"/>
        </w:numPr>
      </w:pPr>
      <w:r>
        <w:t>Using</w:t>
      </w:r>
      <w:r w:rsidR="004A47A4">
        <w:t xml:space="preserve"> knowledge of syllable structure and morphology (roots and affixes) to read words in and out of context.</w:t>
      </w:r>
    </w:p>
    <w:p w:rsidR="00B73603" w:rsidRPr="008D58E4" w:rsidRDefault="00B73603" w:rsidP="008D58E4">
      <w:pPr>
        <w:spacing w:line="360" w:lineRule="auto"/>
        <w:rPr>
          <w:i/>
        </w:rPr>
      </w:pPr>
      <w:r w:rsidRPr="008D58E4">
        <w:rPr>
          <w:i/>
        </w:rPr>
        <w:t xml:space="preserve">Reading fluency </w:t>
      </w:r>
      <w:r w:rsidRPr="008D58E4">
        <w:t>has been defined as reasonably accurate reading, at an appropriate rate</w:t>
      </w:r>
      <w:r w:rsidR="008D58E4">
        <w:t>,</w:t>
      </w:r>
      <w:r w:rsidRPr="008D58E4">
        <w:t xml:space="preserve"> with suitable prosody* that leads to accurate and deep comprehension and motivation to read (Hasbrouck &amp; Glaser, 2012).  </w:t>
      </w:r>
      <w:r w:rsidR="008D58E4" w:rsidRPr="008D58E4">
        <w:t xml:space="preserve">There is </w:t>
      </w:r>
      <w:r w:rsidR="00F77F3F">
        <w:t>a common misconception</w:t>
      </w:r>
      <w:r w:rsidR="008D58E4" w:rsidRPr="008D58E4">
        <w:t xml:space="preserve"> among educators that fluency is the same as rate or speed, and that having students learn to read as fast as possible will increase their reading proficiency (</w:t>
      </w:r>
      <w:proofErr w:type="spellStart"/>
      <w:r w:rsidR="008D58E4" w:rsidRPr="008D58E4">
        <w:t>Rasinski</w:t>
      </w:r>
      <w:proofErr w:type="spellEnd"/>
      <w:r w:rsidR="008D58E4" w:rsidRPr="008D58E4">
        <w:t xml:space="preserve"> &amp; </w:t>
      </w:r>
      <w:proofErr w:type="spellStart"/>
      <w:r w:rsidR="008D58E4" w:rsidRPr="008D58E4">
        <w:t>Hamman</w:t>
      </w:r>
      <w:proofErr w:type="spellEnd"/>
      <w:r w:rsidR="008D58E4" w:rsidRPr="008D58E4">
        <w:t xml:space="preserve">, 2010). </w:t>
      </w:r>
      <w:r w:rsidR="00C01065">
        <w:t xml:space="preserve"> </w:t>
      </w:r>
      <w:r w:rsidR="008D58E4" w:rsidRPr="008D58E4">
        <w:t xml:space="preserve">This is a mistaken notion. </w:t>
      </w:r>
      <w:r w:rsidR="008D58E4" w:rsidRPr="008D58E4">
        <w:lastRenderedPageBreak/>
        <w:t>Fluency is a complex skill in which accuracy plays a foundational role</w:t>
      </w:r>
      <w:r w:rsidR="00F77F3F">
        <w:t>, along with rate</w:t>
      </w:r>
      <w:r w:rsidR="008D58E4" w:rsidRPr="008D58E4">
        <w:t>.  Student</w:t>
      </w:r>
      <w:r w:rsidR="00F77F3F">
        <w:t>s</w:t>
      </w:r>
      <w:r w:rsidR="008D58E4" w:rsidRPr="008D58E4">
        <w:t xml:space="preserve"> need to learn to use a </w:t>
      </w:r>
      <w:r w:rsidR="00F77F3F">
        <w:t>reading rate</w:t>
      </w:r>
      <w:r w:rsidR="008D58E4">
        <w:t xml:space="preserve"> </w:t>
      </w:r>
      <w:r w:rsidR="008D58E4" w:rsidRPr="008D58E4">
        <w:t>that is appropriate to the task</w:t>
      </w:r>
      <w:r w:rsidR="00F77F3F">
        <w:t xml:space="preserve"> at hand</w:t>
      </w:r>
      <w:r w:rsidR="008D58E4" w:rsidRPr="008D58E4">
        <w:t>, but not to “speed read.”  Fluency is an important skill because</w:t>
      </w:r>
      <w:r w:rsidR="00822C13">
        <w:t xml:space="preserve"> it</w:t>
      </w:r>
      <w:r w:rsidR="008D58E4" w:rsidRPr="008D58E4">
        <w:t xml:space="preserve"> is necessary (but not su</w:t>
      </w:r>
      <w:r w:rsidR="00244AB7">
        <w:t>fficient) for students to read and understand what they have read i</w:t>
      </w:r>
      <w:r w:rsidR="008D58E4" w:rsidRPr="008D58E4">
        <w:t xml:space="preserve">ndependently, proficiently, and with motivation.  </w:t>
      </w:r>
    </w:p>
    <w:p w:rsidR="00B73603" w:rsidRPr="008D58E4" w:rsidRDefault="00B73603" w:rsidP="008D58E4">
      <w:pPr>
        <w:spacing w:line="360" w:lineRule="auto"/>
        <w:rPr>
          <w:i/>
        </w:rPr>
      </w:pPr>
      <w:r w:rsidRPr="008D58E4">
        <w:rPr>
          <w:i/>
        </w:rPr>
        <w:t>*</w:t>
      </w:r>
      <w:proofErr w:type="gramStart"/>
      <w:r w:rsidRPr="008D58E4">
        <w:rPr>
          <w:i/>
        </w:rPr>
        <w:t>the</w:t>
      </w:r>
      <w:proofErr w:type="gramEnd"/>
      <w:r w:rsidRPr="008D58E4">
        <w:rPr>
          <w:i/>
        </w:rPr>
        <w:t xml:space="preserve"> pitch, tone, volume, emphasis, rhythm of oral reading.</w:t>
      </w:r>
    </w:p>
    <w:p w:rsidR="00963AEE" w:rsidRDefault="00CD58EF" w:rsidP="00007AC0">
      <w:pPr>
        <w:pStyle w:val="ListParagraph"/>
        <w:numPr>
          <w:ilvl w:val="0"/>
          <w:numId w:val="1"/>
        </w:numPr>
      </w:pPr>
      <w:r>
        <w:t>CCSS f</w:t>
      </w:r>
      <w:r w:rsidR="00963AEE">
        <w:t>luency</w:t>
      </w:r>
      <w:r>
        <w:t xml:space="preserve"> skills</w:t>
      </w:r>
      <w:r w:rsidR="00963AEE">
        <w:t xml:space="preserve"> (K-Gr 5)</w:t>
      </w:r>
    </w:p>
    <w:p w:rsidR="002D0C66" w:rsidRDefault="002D0C66" w:rsidP="002D0C66">
      <w:pPr>
        <w:pStyle w:val="ListParagraph"/>
        <w:numPr>
          <w:ilvl w:val="0"/>
          <w:numId w:val="2"/>
        </w:numPr>
      </w:pPr>
      <w:r>
        <w:t>Read</w:t>
      </w:r>
      <w:r w:rsidR="00CD58EF">
        <w:t>ing</w:t>
      </w:r>
      <w:r>
        <w:t xml:space="preserve"> with sufficient accuracy and rate to support comprehension.</w:t>
      </w:r>
    </w:p>
    <w:p w:rsidR="002D0C66" w:rsidRDefault="002D0C66" w:rsidP="002D0C66">
      <w:pPr>
        <w:pStyle w:val="ListParagraph"/>
        <w:numPr>
          <w:ilvl w:val="0"/>
          <w:numId w:val="2"/>
        </w:numPr>
      </w:pPr>
      <w:r>
        <w:t>Read</w:t>
      </w:r>
      <w:r w:rsidR="00CD58EF">
        <w:t>ing</w:t>
      </w:r>
      <w:r>
        <w:t xml:space="preserve"> on-level text with purpose and understanding.</w:t>
      </w:r>
    </w:p>
    <w:p w:rsidR="002D0C66" w:rsidRDefault="002D0C66" w:rsidP="002D0C66">
      <w:pPr>
        <w:pStyle w:val="ListParagraph"/>
        <w:numPr>
          <w:ilvl w:val="0"/>
          <w:numId w:val="2"/>
        </w:numPr>
      </w:pPr>
      <w:r>
        <w:t>Read</w:t>
      </w:r>
      <w:r w:rsidR="00CD58EF">
        <w:t>ing</w:t>
      </w:r>
      <w:r>
        <w:t xml:space="preserve"> on-level text orally with accuracy, appropriate rate, and expression.</w:t>
      </w:r>
    </w:p>
    <w:p w:rsidR="002D0C66" w:rsidRDefault="00CD58EF" w:rsidP="002D0C66">
      <w:pPr>
        <w:pStyle w:val="ListParagraph"/>
        <w:numPr>
          <w:ilvl w:val="0"/>
          <w:numId w:val="2"/>
        </w:numPr>
      </w:pPr>
      <w:r>
        <w:t>Using</w:t>
      </w:r>
      <w:r w:rsidR="002D0C66">
        <w:t xml:space="preserve"> context to confirm or self-correct word recognition and understanding.</w:t>
      </w:r>
    </w:p>
    <w:p w:rsidR="00D7111C" w:rsidRDefault="00D7111C" w:rsidP="00D7111C">
      <w:pPr>
        <w:pStyle w:val="ListParagraph"/>
        <w:ind w:left="1440"/>
      </w:pPr>
    </w:p>
    <w:p w:rsidR="00D7111C" w:rsidRDefault="00D7111C" w:rsidP="00BF0153">
      <w:pPr>
        <w:pStyle w:val="ListParagraph"/>
        <w:tabs>
          <w:tab w:val="left" w:pos="720"/>
        </w:tabs>
        <w:spacing w:line="360" w:lineRule="auto"/>
        <w:ind w:left="0"/>
        <w:jc w:val="center"/>
      </w:pPr>
      <w:r>
        <w:t>Instruction</w:t>
      </w:r>
      <w:r w:rsidR="00C63271">
        <w:t xml:space="preserve"> and Intervention for Foundation Skills</w:t>
      </w:r>
    </w:p>
    <w:p w:rsidR="00BF0153" w:rsidRDefault="008D58E4" w:rsidP="00BF0153">
      <w:pPr>
        <w:spacing w:line="360" w:lineRule="auto"/>
      </w:pPr>
      <w:r>
        <w:t xml:space="preserve">While the </w:t>
      </w:r>
      <w:r w:rsidR="00D7111C">
        <w:t xml:space="preserve">CCSS </w:t>
      </w:r>
      <w:r w:rsidR="00BF0153">
        <w:t>provide</w:t>
      </w:r>
      <w:r>
        <w:t xml:space="preserve"> an integrated and comprehensive model of literacy</w:t>
      </w:r>
      <w:r w:rsidR="00BF0153">
        <w:t>,</w:t>
      </w:r>
      <w:r>
        <w:t xml:space="preserve"> the authors specifically </w:t>
      </w:r>
      <w:r w:rsidR="00C63271">
        <w:t>identify six</w:t>
      </w:r>
      <w:r>
        <w:t xml:space="preserve"> important,</w:t>
      </w:r>
      <w:r w:rsidR="00BF0153">
        <w:t xml:space="preserve"> intentional design limitations including </w:t>
      </w:r>
      <w:r w:rsidR="00F77F3F">
        <w:t xml:space="preserve">any direction on </w:t>
      </w:r>
      <w:r w:rsidR="00BF0153">
        <w:t>h</w:t>
      </w:r>
      <w:r w:rsidR="00C63271" w:rsidRPr="00C63271">
        <w:t>ow</w:t>
      </w:r>
      <w:r w:rsidR="00D7111C" w:rsidRPr="00C63271">
        <w:t xml:space="preserve"> </w:t>
      </w:r>
      <w:r w:rsidR="00B9669B" w:rsidRPr="00C63271">
        <w:t>teachers should teach</w:t>
      </w:r>
      <w:r w:rsidR="00BF0153">
        <w:t xml:space="preserve">, </w:t>
      </w:r>
      <w:r w:rsidR="00F77F3F">
        <w:t>or</w:t>
      </w:r>
      <w:r w:rsidR="00BF0153">
        <w:t xml:space="preserve"> the </w:t>
      </w:r>
      <w:r w:rsidR="00C63271" w:rsidRPr="00C63271">
        <w:t xml:space="preserve">intervention </w:t>
      </w:r>
      <w:r w:rsidR="00BF0153">
        <w:t xml:space="preserve">methods or materials that should be used to support </w:t>
      </w:r>
      <w:r w:rsidR="00F77F3F">
        <w:t xml:space="preserve">academically </w:t>
      </w:r>
      <w:r w:rsidR="00BF0153">
        <w:t xml:space="preserve">struggling students, </w:t>
      </w:r>
      <w:r w:rsidR="00B9669B" w:rsidRPr="00C63271">
        <w:t>ELL stude</w:t>
      </w:r>
      <w:r w:rsidR="00BF0153">
        <w:t xml:space="preserve">nts, or those with </w:t>
      </w:r>
      <w:r w:rsidR="00B9669B" w:rsidRPr="00C63271">
        <w:t>special needs</w:t>
      </w:r>
      <w:r w:rsidR="00C63271" w:rsidRPr="00C63271">
        <w:t>.</w:t>
      </w:r>
      <w:r w:rsidR="00BF0153">
        <w:t xml:space="preserve">  </w:t>
      </w:r>
      <w:r w:rsidR="00A6695D">
        <w:t>For many children, especially those who are at-risk for academic failure due to the effects of poverty, cognitive challenges, and/or language deficits, learning to read will require a significant amount of carefully designed and systematically delivered instruction</w:t>
      </w:r>
      <w:r w:rsidR="00BF0153">
        <w:t xml:space="preserve"> (Archer &amp; Hughes, 2011).</w:t>
      </w:r>
    </w:p>
    <w:p w:rsidR="00A2247A" w:rsidRDefault="00526B4E" w:rsidP="00DF4B2F">
      <w:pPr>
        <w:spacing w:line="360" w:lineRule="auto"/>
      </w:pPr>
      <w:r>
        <w:t xml:space="preserve">Unlike learning to speak, which occurs naturally and organically because human brains are genetically hard-wired for spoken language, learning to read is not “natural”.  Written language is a relatively new phenomenon in human development and our brains must be taught how to turn the intrinsically meaningless symbols of print into something meaningful--and potentially memorable, useful, and enjoyable. The authors of the CCSS specifically acknowledge that in order for students to master the essential foundational skills for reading, </w:t>
      </w:r>
      <w:r w:rsidRPr="00F77F3F">
        <w:rPr>
          <w:i/>
        </w:rPr>
        <w:t>effective</w:t>
      </w:r>
      <w:r w:rsidRPr="00BF0153">
        <w:t xml:space="preserve"> instruction</w:t>
      </w:r>
      <w:r>
        <w:t xml:space="preserve"> must be provided, skillfully </w:t>
      </w:r>
      <w:r w:rsidRPr="00F77F3F">
        <w:rPr>
          <w:i/>
        </w:rPr>
        <w:t>differentiated</w:t>
      </w:r>
      <w:r>
        <w:t xml:space="preserve"> to meet the varied needs of students.  Struggling readers will typically need much more</w:t>
      </w:r>
      <w:r w:rsidR="00822C13">
        <w:t xml:space="preserve"> specifically</w:t>
      </w:r>
      <w:r>
        <w:t xml:space="preserve"> </w:t>
      </w:r>
      <w:r w:rsidR="00822C13">
        <w:t xml:space="preserve">targeted </w:t>
      </w:r>
      <w:r w:rsidR="00DF4B2F">
        <w:t xml:space="preserve">guided </w:t>
      </w:r>
      <w:r>
        <w:t xml:space="preserve">practice to master the foundation skills than some of their peers, so care should also be taken by teachers to discern </w:t>
      </w:r>
      <w:r>
        <w:lastRenderedPageBreak/>
        <w:t xml:space="preserve">which students need additional, appropriate, and effective </w:t>
      </w:r>
      <w:r w:rsidR="00822C13">
        <w:t>intervention</w:t>
      </w:r>
      <w:r>
        <w:t>, as well as when and how to provide it effectively and efficiently.</w:t>
      </w:r>
    </w:p>
    <w:p w:rsidR="00C01065" w:rsidRDefault="00C01065" w:rsidP="00DF4B2F">
      <w:pPr>
        <w:spacing w:line="360" w:lineRule="auto"/>
      </w:pPr>
    </w:p>
    <w:p w:rsidR="00BF0153" w:rsidRDefault="00BF0153" w:rsidP="00BF0153">
      <w:pPr>
        <w:spacing w:line="360" w:lineRule="auto"/>
        <w:jc w:val="center"/>
      </w:pPr>
      <w:r>
        <w:t>References</w:t>
      </w:r>
    </w:p>
    <w:p w:rsidR="0093283E" w:rsidRDefault="0093283E" w:rsidP="00BF0153">
      <w:pPr>
        <w:spacing w:after="120"/>
        <w:ind w:firstLine="720"/>
        <w:rPr>
          <w:rFonts w:ascii="Arial" w:hAnsi="Arial" w:cs="Arial"/>
          <w:sz w:val="20"/>
          <w:szCs w:val="20"/>
        </w:rPr>
      </w:pPr>
      <w:proofErr w:type="gramStart"/>
      <w:r>
        <w:rPr>
          <w:rFonts w:ascii="Arial" w:hAnsi="Arial" w:cs="Arial"/>
          <w:sz w:val="20"/>
          <w:szCs w:val="20"/>
        </w:rPr>
        <w:t xml:space="preserve">Al </w:t>
      </w:r>
      <w:proofErr w:type="spellStart"/>
      <w:r>
        <w:rPr>
          <w:rFonts w:ascii="Arial" w:hAnsi="Arial" w:cs="Arial"/>
          <w:sz w:val="20"/>
          <w:szCs w:val="20"/>
        </w:rPr>
        <w:t>Otailba</w:t>
      </w:r>
      <w:proofErr w:type="spellEnd"/>
      <w:r>
        <w:rPr>
          <w:rFonts w:ascii="Arial" w:hAnsi="Arial" w:cs="Arial"/>
          <w:sz w:val="20"/>
          <w:szCs w:val="20"/>
        </w:rPr>
        <w:t xml:space="preserve">, S., Connor, C. M., </w:t>
      </w:r>
      <w:proofErr w:type="spellStart"/>
      <w:r>
        <w:rPr>
          <w:rFonts w:ascii="Arial" w:hAnsi="Arial" w:cs="Arial"/>
          <w:sz w:val="20"/>
          <w:szCs w:val="20"/>
        </w:rPr>
        <w:t>Foorman</w:t>
      </w:r>
      <w:proofErr w:type="spellEnd"/>
      <w:r>
        <w:rPr>
          <w:rFonts w:ascii="Arial" w:hAnsi="Arial" w:cs="Arial"/>
          <w:sz w:val="20"/>
          <w:szCs w:val="20"/>
        </w:rPr>
        <w:t xml:space="preserve">, B., </w:t>
      </w:r>
      <w:proofErr w:type="spellStart"/>
      <w:r>
        <w:rPr>
          <w:rFonts w:ascii="Arial" w:hAnsi="Arial" w:cs="Arial"/>
          <w:sz w:val="20"/>
          <w:szCs w:val="20"/>
        </w:rPr>
        <w:t>Schatschneider</w:t>
      </w:r>
      <w:proofErr w:type="spellEnd"/>
      <w:r>
        <w:rPr>
          <w:rFonts w:ascii="Arial" w:hAnsi="Arial" w:cs="Arial"/>
          <w:sz w:val="20"/>
          <w:szCs w:val="20"/>
        </w:rPr>
        <w:t xml:space="preserve">, C., </w:t>
      </w:r>
      <w:proofErr w:type="spellStart"/>
      <w:r>
        <w:rPr>
          <w:rFonts w:ascii="Arial" w:hAnsi="Arial" w:cs="Arial"/>
          <w:sz w:val="20"/>
          <w:szCs w:val="20"/>
        </w:rPr>
        <w:t>Greulich</w:t>
      </w:r>
      <w:proofErr w:type="spellEnd"/>
      <w:r>
        <w:rPr>
          <w:rFonts w:ascii="Arial" w:hAnsi="Arial" w:cs="Arial"/>
          <w:sz w:val="20"/>
          <w:szCs w:val="20"/>
        </w:rPr>
        <w:t xml:space="preserve">, L., &amp; </w:t>
      </w:r>
      <w:proofErr w:type="spellStart"/>
      <w:r>
        <w:rPr>
          <w:rFonts w:ascii="Arial" w:hAnsi="Arial" w:cs="Arial"/>
          <w:sz w:val="20"/>
          <w:szCs w:val="20"/>
        </w:rPr>
        <w:t>Sidler</w:t>
      </w:r>
      <w:proofErr w:type="spellEnd"/>
      <w:r>
        <w:rPr>
          <w:rFonts w:ascii="Arial" w:hAnsi="Arial" w:cs="Arial"/>
          <w:sz w:val="20"/>
          <w:szCs w:val="20"/>
        </w:rPr>
        <w:t>, J. F. (2009).</w:t>
      </w:r>
      <w:proofErr w:type="gramEnd"/>
      <w:r>
        <w:rPr>
          <w:rFonts w:ascii="Arial" w:hAnsi="Arial" w:cs="Arial"/>
          <w:sz w:val="20"/>
          <w:szCs w:val="20"/>
        </w:rPr>
        <w:t xml:space="preserve"> </w:t>
      </w:r>
      <w:proofErr w:type="gramStart"/>
      <w:r>
        <w:rPr>
          <w:rFonts w:ascii="Arial" w:hAnsi="Arial" w:cs="Arial"/>
          <w:sz w:val="20"/>
          <w:szCs w:val="20"/>
        </w:rPr>
        <w:t>Identifying and intervening with beginning readers who are at-risk for dyslexia.</w:t>
      </w:r>
      <w:proofErr w:type="gramEnd"/>
      <w:r>
        <w:rPr>
          <w:rFonts w:ascii="Arial" w:hAnsi="Arial" w:cs="Arial"/>
          <w:sz w:val="20"/>
          <w:szCs w:val="20"/>
        </w:rPr>
        <w:t xml:space="preserve"> </w:t>
      </w:r>
      <w:proofErr w:type="gramStart"/>
      <w:r>
        <w:rPr>
          <w:rStyle w:val="yshortcuts"/>
          <w:rFonts w:ascii="Arial" w:hAnsi="Arial" w:cs="Arial"/>
          <w:i/>
          <w:sz w:val="20"/>
          <w:szCs w:val="20"/>
        </w:rPr>
        <w:t>Perspectives on Language and Literacy</w:t>
      </w:r>
      <w:r w:rsidRPr="00051FBE">
        <w:rPr>
          <w:rFonts w:ascii="Arial" w:hAnsi="Arial" w:cs="Arial"/>
          <w:i/>
          <w:sz w:val="20"/>
          <w:szCs w:val="20"/>
        </w:rPr>
        <w:t xml:space="preserve">, </w:t>
      </w:r>
      <w:r>
        <w:rPr>
          <w:rFonts w:ascii="Arial" w:hAnsi="Arial" w:cs="Arial"/>
          <w:i/>
          <w:sz w:val="20"/>
          <w:szCs w:val="20"/>
        </w:rPr>
        <w:t>35(4)</w:t>
      </w:r>
      <w:r w:rsidRPr="00051FBE">
        <w:rPr>
          <w:rFonts w:ascii="Arial" w:hAnsi="Arial" w:cs="Arial"/>
          <w:i/>
          <w:sz w:val="20"/>
          <w:szCs w:val="20"/>
        </w:rPr>
        <w:t xml:space="preserve">, </w:t>
      </w:r>
      <w:r>
        <w:rPr>
          <w:rFonts w:ascii="Arial" w:hAnsi="Arial" w:cs="Arial"/>
          <w:sz w:val="20"/>
          <w:szCs w:val="20"/>
        </w:rPr>
        <w:t>13-19.</w:t>
      </w:r>
      <w:proofErr w:type="gramEnd"/>
    </w:p>
    <w:p w:rsidR="0093283E" w:rsidRDefault="0093283E" w:rsidP="0093283E">
      <w:pPr>
        <w:spacing w:after="120"/>
        <w:ind w:firstLine="720"/>
        <w:rPr>
          <w:rFonts w:ascii="Arial" w:hAnsi="Arial" w:cs="Arial"/>
          <w:sz w:val="20"/>
          <w:szCs w:val="20"/>
        </w:rPr>
      </w:pPr>
      <w:proofErr w:type="gramStart"/>
      <w:r>
        <w:rPr>
          <w:rFonts w:ascii="Arial" w:hAnsi="Arial" w:cs="Arial"/>
          <w:sz w:val="20"/>
          <w:szCs w:val="20"/>
        </w:rPr>
        <w:t xml:space="preserve">Al </w:t>
      </w:r>
      <w:proofErr w:type="spellStart"/>
      <w:r>
        <w:rPr>
          <w:rFonts w:ascii="Arial" w:hAnsi="Arial" w:cs="Arial"/>
          <w:sz w:val="20"/>
          <w:szCs w:val="20"/>
        </w:rPr>
        <w:t>Otaiba</w:t>
      </w:r>
      <w:proofErr w:type="spellEnd"/>
      <w:r>
        <w:rPr>
          <w:rFonts w:ascii="Arial" w:hAnsi="Arial" w:cs="Arial"/>
          <w:sz w:val="20"/>
          <w:szCs w:val="20"/>
        </w:rPr>
        <w:t>, S., &amp; Fuchs, D. (2006).</w:t>
      </w:r>
      <w:proofErr w:type="gramEnd"/>
      <w:r>
        <w:rPr>
          <w:rFonts w:ascii="Arial" w:hAnsi="Arial" w:cs="Arial"/>
          <w:sz w:val="20"/>
          <w:szCs w:val="20"/>
        </w:rPr>
        <w:t xml:space="preserve"> Who are the young children for whom best practices in reading are ineffective?  </w:t>
      </w:r>
      <w:proofErr w:type="gramStart"/>
      <w:r>
        <w:rPr>
          <w:rFonts w:ascii="Arial" w:hAnsi="Arial" w:cs="Arial"/>
          <w:sz w:val="20"/>
          <w:szCs w:val="20"/>
        </w:rPr>
        <w:t>An experimental and longitudinal study.</w:t>
      </w:r>
      <w:proofErr w:type="gramEnd"/>
      <w:r>
        <w:rPr>
          <w:rFonts w:ascii="Arial" w:hAnsi="Arial" w:cs="Arial"/>
          <w:sz w:val="20"/>
          <w:szCs w:val="20"/>
        </w:rPr>
        <w:t xml:space="preserve"> </w:t>
      </w:r>
      <w:proofErr w:type="gramStart"/>
      <w:r w:rsidRPr="00246781">
        <w:rPr>
          <w:rFonts w:ascii="Arial" w:hAnsi="Arial" w:cs="Arial"/>
          <w:i/>
          <w:sz w:val="20"/>
          <w:szCs w:val="20"/>
        </w:rPr>
        <w:t>Journal of Learning Disabilities, 39</w:t>
      </w:r>
      <w:r>
        <w:rPr>
          <w:rFonts w:ascii="Arial" w:hAnsi="Arial" w:cs="Arial"/>
          <w:sz w:val="20"/>
          <w:szCs w:val="20"/>
        </w:rPr>
        <w:t>(5), 414-431.</w:t>
      </w:r>
      <w:proofErr w:type="gramEnd"/>
    </w:p>
    <w:p w:rsidR="0093283E" w:rsidRDefault="0093283E" w:rsidP="0093283E">
      <w:pPr>
        <w:spacing w:after="120"/>
        <w:ind w:firstLine="720"/>
        <w:rPr>
          <w:rFonts w:ascii="Arial" w:hAnsi="Arial" w:cs="Arial"/>
          <w:sz w:val="20"/>
          <w:szCs w:val="20"/>
        </w:rPr>
      </w:pPr>
      <w:proofErr w:type="gramStart"/>
      <w:r w:rsidRPr="00DE1AE9">
        <w:rPr>
          <w:rFonts w:ascii="Arial" w:hAnsi="Arial" w:cs="Arial"/>
          <w:sz w:val="20"/>
          <w:szCs w:val="20"/>
        </w:rPr>
        <w:t xml:space="preserve">Al </w:t>
      </w:r>
      <w:proofErr w:type="spellStart"/>
      <w:r w:rsidRPr="00DE1AE9">
        <w:rPr>
          <w:rFonts w:ascii="Arial" w:hAnsi="Arial" w:cs="Arial"/>
          <w:sz w:val="20"/>
          <w:szCs w:val="20"/>
        </w:rPr>
        <w:t>Otaiba</w:t>
      </w:r>
      <w:proofErr w:type="spellEnd"/>
      <w:r w:rsidRPr="00DE1AE9">
        <w:rPr>
          <w:rFonts w:ascii="Arial" w:hAnsi="Arial" w:cs="Arial"/>
          <w:sz w:val="20"/>
          <w:szCs w:val="20"/>
        </w:rPr>
        <w:t xml:space="preserve">, S., &amp; </w:t>
      </w:r>
      <w:proofErr w:type="spellStart"/>
      <w:r w:rsidRPr="00DE1AE9">
        <w:rPr>
          <w:rFonts w:ascii="Arial" w:hAnsi="Arial" w:cs="Arial"/>
          <w:sz w:val="20"/>
          <w:szCs w:val="20"/>
        </w:rPr>
        <w:t>Torgesen</w:t>
      </w:r>
      <w:proofErr w:type="spellEnd"/>
      <w:r w:rsidRPr="00DE1AE9">
        <w:rPr>
          <w:rFonts w:ascii="Arial" w:hAnsi="Arial" w:cs="Arial"/>
          <w:sz w:val="20"/>
          <w:szCs w:val="20"/>
        </w:rPr>
        <w:t>, J. (2007).</w:t>
      </w:r>
      <w:proofErr w:type="gramEnd"/>
      <w:r w:rsidRPr="00DE1AE9">
        <w:rPr>
          <w:rFonts w:ascii="Arial" w:hAnsi="Arial" w:cs="Arial"/>
          <w:sz w:val="20"/>
          <w:szCs w:val="20"/>
        </w:rPr>
        <w:t xml:space="preserve"> </w:t>
      </w:r>
      <w:proofErr w:type="gramStart"/>
      <w:r w:rsidRPr="00DE1AE9">
        <w:rPr>
          <w:rFonts w:ascii="Arial" w:hAnsi="Arial" w:cs="Arial"/>
          <w:sz w:val="20"/>
          <w:szCs w:val="20"/>
        </w:rPr>
        <w:t>Effects from intensive standardized kindergarten and first-grade interventions for the prevention of reading difficulties.</w:t>
      </w:r>
      <w:proofErr w:type="gramEnd"/>
      <w:r w:rsidRPr="00DE1AE9">
        <w:rPr>
          <w:rFonts w:ascii="Arial" w:hAnsi="Arial" w:cs="Arial"/>
          <w:sz w:val="20"/>
          <w:szCs w:val="20"/>
        </w:rPr>
        <w:t xml:space="preserve"> In S.R. </w:t>
      </w:r>
      <w:proofErr w:type="spellStart"/>
      <w:r w:rsidRPr="00DE1AE9">
        <w:rPr>
          <w:rFonts w:ascii="Arial" w:hAnsi="Arial" w:cs="Arial"/>
          <w:sz w:val="20"/>
          <w:szCs w:val="20"/>
        </w:rPr>
        <w:t>Jimerson</w:t>
      </w:r>
      <w:proofErr w:type="spellEnd"/>
      <w:r w:rsidRPr="00DE1AE9">
        <w:rPr>
          <w:rFonts w:ascii="Arial" w:hAnsi="Arial" w:cs="Arial"/>
          <w:sz w:val="20"/>
          <w:szCs w:val="20"/>
        </w:rPr>
        <w:t xml:space="preserve">, M.K. Burns, &amp; A.M. </w:t>
      </w:r>
      <w:proofErr w:type="spellStart"/>
      <w:r w:rsidRPr="00DE1AE9">
        <w:rPr>
          <w:rFonts w:ascii="Arial" w:hAnsi="Arial" w:cs="Arial"/>
          <w:sz w:val="20"/>
          <w:szCs w:val="20"/>
        </w:rPr>
        <w:t>VanDerHeyden</w:t>
      </w:r>
      <w:proofErr w:type="spellEnd"/>
      <w:r w:rsidRPr="00DE1AE9">
        <w:rPr>
          <w:rFonts w:ascii="Arial" w:hAnsi="Arial" w:cs="Arial"/>
          <w:sz w:val="20"/>
          <w:szCs w:val="20"/>
        </w:rPr>
        <w:t xml:space="preserve"> (Eds.), </w:t>
      </w:r>
      <w:r w:rsidRPr="00DE1AE9">
        <w:rPr>
          <w:rFonts w:ascii="Arial" w:hAnsi="Arial" w:cs="Arial"/>
          <w:i/>
          <w:sz w:val="20"/>
          <w:szCs w:val="20"/>
        </w:rPr>
        <w:t xml:space="preserve">Handbook of </w:t>
      </w:r>
      <w:r>
        <w:rPr>
          <w:rFonts w:ascii="Arial" w:hAnsi="Arial" w:cs="Arial"/>
          <w:i/>
          <w:sz w:val="20"/>
          <w:szCs w:val="20"/>
        </w:rPr>
        <w:t>R</w:t>
      </w:r>
      <w:r w:rsidRPr="00DE1AE9">
        <w:rPr>
          <w:rFonts w:ascii="Arial" w:hAnsi="Arial" w:cs="Arial"/>
          <w:i/>
          <w:sz w:val="20"/>
          <w:szCs w:val="20"/>
        </w:rPr>
        <w:t xml:space="preserve">esponse to </w:t>
      </w:r>
      <w:r>
        <w:rPr>
          <w:rFonts w:ascii="Arial" w:hAnsi="Arial" w:cs="Arial"/>
          <w:i/>
          <w:sz w:val="20"/>
          <w:szCs w:val="20"/>
        </w:rPr>
        <w:t>I</w:t>
      </w:r>
      <w:r w:rsidRPr="00DE1AE9">
        <w:rPr>
          <w:rFonts w:ascii="Arial" w:hAnsi="Arial" w:cs="Arial"/>
          <w:i/>
          <w:sz w:val="20"/>
          <w:szCs w:val="20"/>
        </w:rPr>
        <w:t xml:space="preserve">ntervention: The </w:t>
      </w:r>
      <w:r>
        <w:rPr>
          <w:rFonts w:ascii="Arial" w:hAnsi="Arial" w:cs="Arial"/>
          <w:i/>
          <w:sz w:val="20"/>
          <w:szCs w:val="20"/>
        </w:rPr>
        <w:t>S</w:t>
      </w:r>
      <w:r w:rsidRPr="00DE1AE9">
        <w:rPr>
          <w:rFonts w:ascii="Arial" w:hAnsi="Arial" w:cs="Arial"/>
          <w:i/>
          <w:sz w:val="20"/>
          <w:szCs w:val="20"/>
        </w:rPr>
        <w:t xml:space="preserve">cience and </w:t>
      </w:r>
      <w:r>
        <w:rPr>
          <w:rFonts w:ascii="Arial" w:hAnsi="Arial" w:cs="Arial"/>
          <w:i/>
          <w:sz w:val="20"/>
          <w:szCs w:val="20"/>
        </w:rPr>
        <w:t>P</w:t>
      </w:r>
      <w:r w:rsidRPr="00DE1AE9">
        <w:rPr>
          <w:rFonts w:ascii="Arial" w:hAnsi="Arial" w:cs="Arial"/>
          <w:i/>
          <w:sz w:val="20"/>
          <w:szCs w:val="20"/>
        </w:rPr>
        <w:t xml:space="preserve">ractice of </w:t>
      </w:r>
      <w:r>
        <w:rPr>
          <w:rFonts w:ascii="Arial" w:hAnsi="Arial" w:cs="Arial"/>
          <w:i/>
          <w:sz w:val="20"/>
          <w:szCs w:val="20"/>
        </w:rPr>
        <w:t>Assessment and I</w:t>
      </w:r>
      <w:r w:rsidRPr="00DE1AE9">
        <w:rPr>
          <w:rFonts w:ascii="Arial" w:hAnsi="Arial" w:cs="Arial"/>
          <w:i/>
          <w:sz w:val="20"/>
          <w:szCs w:val="20"/>
        </w:rPr>
        <w:t>ntervention</w:t>
      </w:r>
      <w:r w:rsidRPr="00DE1AE9">
        <w:rPr>
          <w:rFonts w:ascii="Arial" w:hAnsi="Arial" w:cs="Arial"/>
          <w:sz w:val="20"/>
          <w:szCs w:val="20"/>
        </w:rPr>
        <w:t xml:space="preserve"> (pp. 212–222). New York: Springer.</w:t>
      </w:r>
    </w:p>
    <w:p w:rsidR="00A2247A" w:rsidRDefault="00A2247A" w:rsidP="0093283E">
      <w:pPr>
        <w:spacing w:after="120"/>
        <w:ind w:firstLine="720"/>
        <w:rPr>
          <w:rFonts w:ascii="Arial" w:hAnsi="Arial" w:cs="Arial"/>
          <w:sz w:val="20"/>
          <w:szCs w:val="20"/>
        </w:rPr>
      </w:pPr>
      <w:r>
        <w:rPr>
          <w:rFonts w:ascii="Arial" w:hAnsi="Arial" w:cs="Arial"/>
          <w:sz w:val="20"/>
          <w:szCs w:val="20"/>
        </w:rPr>
        <w:t xml:space="preserve">Archer, A. L., &amp; Hughes, C. A. (2011). </w:t>
      </w:r>
      <w:r w:rsidRPr="00A2247A">
        <w:rPr>
          <w:rFonts w:ascii="Arial" w:hAnsi="Arial" w:cs="Arial"/>
          <w:i/>
          <w:sz w:val="20"/>
          <w:szCs w:val="20"/>
        </w:rPr>
        <w:t>Explicit instruction: Effective and efficient teaching</w:t>
      </w:r>
      <w:r>
        <w:rPr>
          <w:rFonts w:ascii="Arial" w:hAnsi="Arial" w:cs="Arial"/>
          <w:sz w:val="20"/>
          <w:szCs w:val="20"/>
        </w:rPr>
        <w:t xml:space="preserve">. NY: </w:t>
      </w:r>
      <w:proofErr w:type="spellStart"/>
      <w:r>
        <w:rPr>
          <w:rFonts w:ascii="Arial" w:hAnsi="Arial" w:cs="Arial"/>
          <w:sz w:val="20"/>
          <w:szCs w:val="20"/>
        </w:rPr>
        <w:t>Guillford</w:t>
      </w:r>
      <w:proofErr w:type="spellEnd"/>
      <w:r>
        <w:rPr>
          <w:rFonts w:ascii="Arial" w:hAnsi="Arial" w:cs="Arial"/>
          <w:sz w:val="20"/>
          <w:szCs w:val="20"/>
        </w:rPr>
        <w:t xml:space="preserve"> Press.</w:t>
      </w:r>
    </w:p>
    <w:p w:rsidR="0093283E" w:rsidRDefault="0093283E" w:rsidP="0093283E">
      <w:pPr>
        <w:spacing w:after="120"/>
        <w:ind w:firstLine="720"/>
        <w:rPr>
          <w:rFonts w:ascii="Arial" w:hAnsi="Arial" w:cs="Arial"/>
          <w:sz w:val="20"/>
          <w:szCs w:val="20"/>
        </w:rPr>
      </w:pPr>
      <w:proofErr w:type="spellStart"/>
      <w:r>
        <w:rPr>
          <w:rFonts w:ascii="Arial" w:hAnsi="Arial" w:cs="Arial"/>
          <w:sz w:val="20"/>
          <w:szCs w:val="20"/>
        </w:rPr>
        <w:t>Blaunstein</w:t>
      </w:r>
      <w:proofErr w:type="spellEnd"/>
      <w:r>
        <w:rPr>
          <w:rFonts w:ascii="Arial" w:hAnsi="Arial" w:cs="Arial"/>
          <w:sz w:val="20"/>
          <w:szCs w:val="20"/>
        </w:rPr>
        <w:t xml:space="preserve">, P, &amp; Lyon, R. (2006). </w:t>
      </w:r>
      <w:r w:rsidRPr="009156DB">
        <w:rPr>
          <w:rFonts w:ascii="Arial" w:hAnsi="Arial" w:cs="Arial"/>
          <w:i/>
          <w:sz w:val="20"/>
          <w:szCs w:val="20"/>
        </w:rPr>
        <w:t>Why Kids Can’t Read: Challenging the Status Quo in Education</w:t>
      </w:r>
      <w:r>
        <w:rPr>
          <w:rFonts w:ascii="Arial" w:hAnsi="Arial" w:cs="Arial"/>
          <w:sz w:val="20"/>
          <w:szCs w:val="20"/>
        </w:rPr>
        <w:t>. Toronto: Rowan and Littlefield.</w:t>
      </w:r>
    </w:p>
    <w:p w:rsidR="0093283E" w:rsidRPr="0061421A" w:rsidRDefault="0093283E" w:rsidP="0093283E">
      <w:pPr>
        <w:spacing w:after="120"/>
        <w:ind w:firstLine="720"/>
        <w:rPr>
          <w:rFonts w:ascii="Arial" w:hAnsi="Arial" w:cs="Arial"/>
          <w:sz w:val="20"/>
          <w:szCs w:val="20"/>
        </w:rPr>
      </w:pPr>
      <w:r>
        <w:rPr>
          <w:rFonts w:ascii="Arial" w:hAnsi="Arial" w:cs="Arial"/>
          <w:i/>
          <w:sz w:val="20"/>
          <w:szCs w:val="20"/>
        </w:rPr>
        <w:t xml:space="preserve">Every Child Reading: </w:t>
      </w:r>
      <w:r w:rsidRPr="0061421A">
        <w:rPr>
          <w:rFonts w:ascii="Arial" w:hAnsi="Arial" w:cs="Arial"/>
          <w:i/>
          <w:sz w:val="20"/>
          <w:szCs w:val="20"/>
        </w:rPr>
        <w:t>An Action Plan</w:t>
      </w:r>
      <w:r>
        <w:rPr>
          <w:rFonts w:ascii="Arial" w:hAnsi="Arial" w:cs="Arial"/>
          <w:sz w:val="20"/>
          <w:szCs w:val="20"/>
        </w:rPr>
        <w:t xml:space="preserve"> (June, </w:t>
      </w:r>
      <w:r w:rsidRPr="0061421A">
        <w:rPr>
          <w:rFonts w:ascii="Arial" w:hAnsi="Arial" w:cs="Arial"/>
          <w:sz w:val="20"/>
          <w:szCs w:val="20"/>
        </w:rPr>
        <w:t>1998</w:t>
      </w:r>
      <w:r>
        <w:rPr>
          <w:rFonts w:ascii="Arial" w:hAnsi="Arial" w:cs="Arial"/>
          <w:sz w:val="20"/>
          <w:szCs w:val="20"/>
        </w:rPr>
        <w:t xml:space="preserve">) and </w:t>
      </w:r>
      <w:r>
        <w:rPr>
          <w:rFonts w:ascii="Arial" w:hAnsi="Arial" w:cs="Arial"/>
          <w:i/>
          <w:sz w:val="20"/>
          <w:szCs w:val="20"/>
        </w:rPr>
        <w:t xml:space="preserve">Every Child Reading: A Professional Development Guide.  </w:t>
      </w:r>
      <w:r w:rsidRPr="0061421A">
        <w:rPr>
          <w:rFonts w:ascii="Arial" w:hAnsi="Arial" w:cs="Arial"/>
          <w:sz w:val="20"/>
          <w:szCs w:val="20"/>
        </w:rPr>
        <w:t>Available online from</w:t>
      </w:r>
      <w:r>
        <w:rPr>
          <w:rFonts w:ascii="Arial" w:hAnsi="Arial" w:cs="Arial"/>
          <w:i/>
          <w:sz w:val="20"/>
          <w:szCs w:val="20"/>
        </w:rPr>
        <w:t xml:space="preserve"> </w:t>
      </w:r>
      <w:r w:rsidRPr="0061421A">
        <w:rPr>
          <w:rFonts w:ascii="Arial" w:hAnsi="Arial" w:cs="Arial"/>
          <w:sz w:val="20"/>
          <w:szCs w:val="20"/>
        </w:rPr>
        <w:t>Learning First Alliance</w:t>
      </w:r>
      <w:r>
        <w:rPr>
          <w:rFonts w:ascii="Arial" w:hAnsi="Arial" w:cs="Arial"/>
          <w:sz w:val="20"/>
          <w:szCs w:val="20"/>
        </w:rPr>
        <w:t xml:space="preserve"> </w:t>
      </w:r>
      <w:r w:rsidRPr="0061421A">
        <w:rPr>
          <w:rFonts w:ascii="Arial" w:hAnsi="Arial" w:cs="Arial"/>
          <w:sz w:val="20"/>
          <w:szCs w:val="20"/>
        </w:rPr>
        <w:t>1001 Connecticut Avenue, N.W.</w:t>
      </w:r>
      <w:r>
        <w:rPr>
          <w:rFonts w:ascii="Arial" w:hAnsi="Arial" w:cs="Arial"/>
          <w:sz w:val="20"/>
          <w:szCs w:val="20"/>
        </w:rPr>
        <w:t xml:space="preserve"> </w:t>
      </w:r>
      <w:r w:rsidRPr="0061421A">
        <w:rPr>
          <w:rFonts w:ascii="Arial" w:hAnsi="Arial" w:cs="Arial"/>
          <w:sz w:val="20"/>
          <w:szCs w:val="20"/>
        </w:rPr>
        <w:t>Suite 335</w:t>
      </w:r>
      <w:r>
        <w:rPr>
          <w:rFonts w:ascii="Arial" w:hAnsi="Arial" w:cs="Arial"/>
          <w:sz w:val="20"/>
          <w:szCs w:val="20"/>
        </w:rPr>
        <w:t xml:space="preserve"> </w:t>
      </w:r>
      <w:r w:rsidRPr="0061421A">
        <w:rPr>
          <w:rFonts w:ascii="Arial" w:hAnsi="Arial" w:cs="Arial"/>
          <w:sz w:val="20"/>
          <w:szCs w:val="20"/>
        </w:rPr>
        <w:t>Washington, DC 20036</w:t>
      </w:r>
      <w:r>
        <w:rPr>
          <w:rFonts w:ascii="Arial" w:hAnsi="Arial" w:cs="Arial"/>
          <w:sz w:val="20"/>
          <w:szCs w:val="20"/>
        </w:rPr>
        <w:t xml:space="preserve">    </w:t>
      </w:r>
      <w:r w:rsidRPr="0061421A">
        <w:rPr>
          <w:rFonts w:ascii="Arial" w:hAnsi="Arial" w:cs="Arial"/>
          <w:sz w:val="20"/>
          <w:szCs w:val="20"/>
        </w:rPr>
        <w:t>www.learningfirst.org</w:t>
      </w:r>
    </w:p>
    <w:p w:rsidR="0093283E" w:rsidRDefault="0093283E" w:rsidP="0093283E">
      <w:pPr>
        <w:spacing w:after="120"/>
        <w:ind w:firstLine="720"/>
        <w:rPr>
          <w:rFonts w:ascii="Arial" w:hAnsi="Arial" w:cs="Arial"/>
          <w:sz w:val="20"/>
          <w:szCs w:val="20"/>
        </w:rPr>
      </w:pPr>
      <w:r w:rsidRPr="00B837CB">
        <w:rPr>
          <w:rFonts w:ascii="Arial" w:hAnsi="Arial" w:cs="Arial"/>
          <w:sz w:val="20"/>
          <w:szCs w:val="20"/>
        </w:rPr>
        <w:t xml:space="preserve">Fielding, </w:t>
      </w:r>
      <w:r>
        <w:rPr>
          <w:rFonts w:ascii="Arial" w:hAnsi="Arial" w:cs="Arial"/>
          <w:sz w:val="20"/>
          <w:szCs w:val="20"/>
        </w:rPr>
        <w:t xml:space="preserve">L., </w:t>
      </w:r>
      <w:r w:rsidRPr="00B837CB">
        <w:rPr>
          <w:rFonts w:ascii="Arial" w:hAnsi="Arial" w:cs="Arial"/>
          <w:sz w:val="20"/>
          <w:szCs w:val="20"/>
        </w:rPr>
        <w:t xml:space="preserve">Kerr, </w:t>
      </w:r>
      <w:r>
        <w:rPr>
          <w:rFonts w:ascii="Arial" w:hAnsi="Arial" w:cs="Arial"/>
          <w:sz w:val="20"/>
          <w:szCs w:val="20"/>
        </w:rPr>
        <w:t xml:space="preserve">N., &amp; </w:t>
      </w:r>
      <w:r w:rsidRPr="00B837CB">
        <w:rPr>
          <w:rFonts w:ascii="Arial" w:hAnsi="Arial" w:cs="Arial"/>
          <w:sz w:val="20"/>
          <w:szCs w:val="20"/>
        </w:rPr>
        <w:t>Rosier</w:t>
      </w:r>
      <w:r>
        <w:rPr>
          <w:rFonts w:ascii="Arial" w:hAnsi="Arial" w:cs="Arial"/>
          <w:sz w:val="20"/>
          <w:szCs w:val="20"/>
        </w:rPr>
        <w:t>, P. (2007).</w:t>
      </w:r>
      <w:r w:rsidRPr="00B837CB">
        <w:rPr>
          <w:rFonts w:ascii="Arial" w:hAnsi="Arial" w:cs="Arial"/>
          <w:sz w:val="20"/>
          <w:szCs w:val="20"/>
        </w:rPr>
        <w:t xml:space="preserve"> </w:t>
      </w:r>
      <w:hyperlink r:id="rId8" w:history="1">
        <w:r w:rsidRPr="00B837CB">
          <w:rPr>
            <w:rFonts w:ascii="Arial" w:hAnsi="Arial" w:cs="Arial"/>
            <w:i/>
            <w:sz w:val="20"/>
            <w:szCs w:val="20"/>
          </w:rPr>
          <w:t xml:space="preserve">Annual Growth for all Students, Catch-Up Growth for </w:t>
        </w:r>
        <w:r>
          <w:rPr>
            <w:rFonts w:ascii="Arial" w:hAnsi="Arial" w:cs="Arial"/>
            <w:i/>
            <w:sz w:val="20"/>
            <w:szCs w:val="20"/>
          </w:rPr>
          <w:t>Those W</w:t>
        </w:r>
        <w:r w:rsidRPr="00B837CB">
          <w:rPr>
            <w:rFonts w:ascii="Arial" w:hAnsi="Arial" w:cs="Arial"/>
            <w:i/>
            <w:sz w:val="20"/>
            <w:szCs w:val="20"/>
          </w:rPr>
          <w:t xml:space="preserve">ho </w:t>
        </w:r>
        <w:proofErr w:type="gramStart"/>
        <w:r w:rsidRPr="00B837CB">
          <w:rPr>
            <w:rFonts w:ascii="Arial" w:hAnsi="Arial" w:cs="Arial"/>
            <w:i/>
            <w:sz w:val="20"/>
            <w:szCs w:val="20"/>
          </w:rPr>
          <w:t>are</w:t>
        </w:r>
        <w:proofErr w:type="gramEnd"/>
        <w:r w:rsidRPr="00B837CB">
          <w:rPr>
            <w:rFonts w:ascii="Arial" w:hAnsi="Arial" w:cs="Arial"/>
            <w:i/>
            <w:sz w:val="20"/>
            <w:szCs w:val="20"/>
          </w:rPr>
          <w:t xml:space="preserve"> Behind</w:t>
        </w:r>
      </w:hyperlink>
      <w:r w:rsidRPr="00B837CB">
        <w:rPr>
          <w:rFonts w:ascii="Arial" w:hAnsi="Arial" w:cs="Arial"/>
          <w:i/>
          <w:sz w:val="20"/>
          <w:szCs w:val="20"/>
        </w:rPr>
        <w:t>.</w:t>
      </w:r>
      <w:r>
        <w:rPr>
          <w:rFonts w:ascii="Arial" w:hAnsi="Arial" w:cs="Arial"/>
          <w:sz w:val="20"/>
          <w:szCs w:val="20"/>
        </w:rPr>
        <w:t xml:space="preserve"> </w:t>
      </w:r>
      <w:r w:rsidRPr="00B837CB">
        <w:rPr>
          <w:rFonts w:ascii="Arial" w:hAnsi="Arial" w:cs="Arial"/>
          <w:sz w:val="20"/>
          <w:szCs w:val="20"/>
        </w:rPr>
        <w:t>Kennewick:</w:t>
      </w:r>
      <w:r>
        <w:rPr>
          <w:rFonts w:ascii="Arial" w:hAnsi="Arial" w:cs="Arial"/>
          <w:sz w:val="20"/>
          <w:szCs w:val="20"/>
        </w:rPr>
        <w:t xml:space="preserve"> The New Foundation Press.</w:t>
      </w:r>
    </w:p>
    <w:p w:rsidR="00B73603" w:rsidRDefault="0093283E" w:rsidP="00B73603">
      <w:pPr>
        <w:spacing w:after="120"/>
        <w:ind w:firstLine="720"/>
        <w:rPr>
          <w:rFonts w:ascii="Arial" w:hAnsi="Arial" w:cs="Arial"/>
          <w:sz w:val="20"/>
          <w:szCs w:val="20"/>
        </w:rPr>
      </w:pPr>
      <w:proofErr w:type="spellStart"/>
      <w:r>
        <w:rPr>
          <w:rFonts w:ascii="Arial" w:hAnsi="Arial" w:cs="Arial"/>
          <w:sz w:val="20"/>
          <w:szCs w:val="20"/>
        </w:rPr>
        <w:t>Foorman</w:t>
      </w:r>
      <w:proofErr w:type="spellEnd"/>
      <w:r>
        <w:rPr>
          <w:rFonts w:ascii="Arial" w:hAnsi="Arial" w:cs="Arial"/>
          <w:sz w:val="20"/>
          <w:szCs w:val="20"/>
        </w:rPr>
        <w:t xml:space="preserve">, B.R., Brier, J.I., &amp; Fletcher, J. M. (2003). Interventions aimed at improving reading success: An evidenced-based approach. </w:t>
      </w:r>
      <w:proofErr w:type="gramStart"/>
      <w:r w:rsidRPr="00246781">
        <w:rPr>
          <w:rFonts w:ascii="Arial" w:hAnsi="Arial" w:cs="Arial"/>
          <w:i/>
          <w:sz w:val="20"/>
          <w:szCs w:val="20"/>
        </w:rPr>
        <w:t>Developmental Neuropsychology, 24</w:t>
      </w:r>
      <w:r>
        <w:rPr>
          <w:rFonts w:ascii="Arial" w:hAnsi="Arial" w:cs="Arial"/>
          <w:sz w:val="20"/>
          <w:szCs w:val="20"/>
        </w:rPr>
        <w:t>(3), 613-639.</w:t>
      </w:r>
      <w:proofErr w:type="gramEnd"/>
    </w:p>
    <w:p w:rsidR="00B9669B" w:rsidRPr="00B73603" w:rsidRDefault="00B9669B" w:rsidP="00B73603">
      <w:pPr>
        <w:spacing w:after="120"/>
        <w:ind w:firstLine="720"/>
        <w:rPr>
          <w:rFonts w:ascii="Arial" w:hAnsi="Arial" w:cs="Arial"/>
          <w:sz w:val="20"/>
          <w:szCs w:val="20"/>
        </w:rPr>
      </w:pPr>
      <w:r w:rsidRPr="00B73603">
        <w:rPr>
          <w:rFonts w:ascii="Arial" w:hAnsi="Arial" w:cs="Arial"/>
          <w:sz w:val="20"/>
          <w:szCs w:val="20"/>
        </w:rPr>
        <w:t xml:space="preserve">Hasbrouck, J., &amp; Glaser, D. R. (2012). </w:t>
      </w:r>
      <w:r w:rsidRPr="00B73603">
        <w:rPr>
          <w:rFonts w:ascii="Arial" w:hAnsi="Arial" w:cs="Arial"/>
          <w:i/>
          <w:sz w:val="20"/>
          <w:szCs w:val="20"/>
        </w:rPr>
        <w:t xml:space="preserve">Reading </w:t>
      </w:r>
      <w:r w:rsidR="00B73603" w:rsidRPr="00B73603">
        <w:rPr>
          <w:rFonts w:ascii="Arial" w:hAnsi="Arial" w:cs="Arial"/>
          <w:i/>
          <w:sz w:val="20"/>
          <w:szCs w:val="20"/>
        </w:rPr>
        <w:t>f</w:t>
      </w:r>
      <w:r w:rsidRPr="00B73603">
        <w:rPr>
          <w:rFonts w:ascii="Arial" w:hAnsi="Arial" w:cs="Arial"/>
          <w:i/>
          <w:sz w:val="20"/>
          <w:szCs w:val="20"/>
        </w:rPr>
        <w:t xml:space="preserve">luency: Teaching and </w:t>
      </w:r>
      <w:r w:rsidR="00B73603" w:rsidRPr="00B73603">
        <w:rPr>
          <w:rFonts w:ascii="Arial" w:hAnsi="Arial" w:cs="Arial"/>
          <w:i/>
          <w:sz w:val="20"/>
          <w:szCs w:val="20"/>
        </w:rPr>
        <w:t>u</w:t>
      </w:r>
      <w:r w:rsidRPr="00B73603">
        <w:rPr>
          <w:rFonts w:ascii="Arial" w:hAnsi="Arial" w:cs="Arial"/>
          <w:i/>
          <w:sz w:val="20"/>
          <w:szCs w:val="20"/>
        </w:rPr>
        <w:t xml:space="preserve">nderstanding this </w:t>
      </w:r>
      <w:r w:rsidR="00B73603" w:rsidRPr="00B73603">
        <w:rPr>
          <w:rFonts w:ascii="Arial" w:hAnsi="Arial" w:cs="Arial"/>
          <w:i/>
          <w:sz w:val="20"/>
          <w:szCs w:val="20"/>
        </w:rPr>
        <w:t>c</w:t>
      </w:r>
      <w:r w:rsidRPr="00B73603">
        <w:rPr>
          <w:rFonts w:ascii="Arial" w:hAnsi="Arial" w:cs="Arial"/>
          <w:i/>
          <w:sz w:val="20"/>
          <w:szCs w:val="20"/>
        </w:rPr>
        <w:t xml:space="preserve">omplex </w:t>
      </w:r>
      <w:r w:rsidR="00B73603" w:rsidRPr="00B73603">
        <w:rPr>
          <w:rFonts w:ascii="Arial" w:hAnsi="Arial" w:cs="Arial"/>
          <w:i/>
          <w:sz w:val="20"/>
          <w:szCs w:val="20"/>
        </w:rPr>
        <w:t>s</w:t>
      </w:r>
      <w:r w:rsidRPr="00B73603">
        <w:rPr>
          <w:rFonts w:ascii="Arial" w:hAnsi="Arial" w:cs="Arial"/>
          <w:i/>
          <w:sz w:val="20"/>
          <w:szCs w:val="20"/>
        </w:rPr>
        <w:t>kill</w:t>
      </w:r>
      <w:r w:rsidRPr="00B73603">
        <w:rPr>
          <w:rFonts w:ascii="Arial" w:hAnsi="Arial" w:cs="Arial"/>
          <w:sz w:val="20"/>
          <w:szCs w:val="20"/>
        </w:rPr>
        <w:t xml:space="preserve">.  </w:t>
      </w:r>
      <w:r w:rsidR="00B73603">
        <w:rPr>
          <w:rFonts w:ascii="Arial" w:hAnsi="Arial" w:cs="Arial"/>
          <w:sz w:val="20"/>
          <w:szCs w:val="20"/>
        </w:rPr>
        <w:t xml:space="preserve">Wellesley, MA: Gibson Hasbrouck &amp; Associates. </w:t>
      </w:r>
      <w:r w:rsidRPr="00B73603">
        <w:rPr>
          <w:rFonts w:ascii="Arial" w:hAnsi="Arial" w:cs="Arial"/>
          <w:sz w:val="20"/>
          <w:szCs w:val="20"/>
        </w:rPr>
        <w:t>www.gha-pd.com</w:t>
      </w:r>
    </w:p>
    <w:p w:rsidR="004C2AF2" w:rsidRDefault="004C2AF2" w:rsidP="004C2AF2">
      <w:pPr>
        <w:spacing w:after="120"/>
        <w:ind w:firstLine="720"/>
        <w:rPr>
          <w:rFonts w:ascii="Arial" w:hAnsi="Arial" w:cs="Arial"/>
          <w:sz w:val="20"/>
          <w:szCs w:val="20"/>
        </w:rPr>
      </w:pPr>
      <w:r w:rsidRPr="0061421A">
        <w:rPr>
          <w:rFonts w:ascii="Arial" w:hAnsi="Arial" w:cs="Arial"/>
          <w:sz w:val="20"/>
          <w:szCs w:val="20"/>
        </w:rPr>
        <w:t>Learning First Alliance</w:t>
      </w:r>
      <w:r>
        <w:rPr>
          <w:rFonts w:ascii="Arial" w:hAnsi="Arial" w:cs="Arial"/>
          <w:sz w:val="20"/>
          <w:szCs w:val="20"/>
        </w:rPr>
        <w:t xml:space="preserve"> (June, 1998). </w:t>
      </w:r>
      <w:r>
        <w:rPr>
          <w:rFonts w:ascii="Arial" w:hAnsi="Arial" w:cs="Arial"/>
          <w:i/>
          <w:sz w:val="20"/>
          <w:szCs w:val="20"/>
        </w:rPr>
        <w:t xml:space="preserve">Every Child Reading: </w:t>
      </w:r>
      <w:r w:rsidRPr="0061421A">
        <w:rPr>
          <w:rFonts w:ascii="Arial" w:hAnsi="Arial" w:cs="Arial"/>
          <w:i/>
          <w:sz w:val="20"/>
          <w:szCs w:val="20"/>
        </w:rPr>
        <w:t>An Action Plan</w:t>
      </w:r>
      <w:r>
        <w:rPr>
          <w:rFonts w:ascii="Arial" w:hAnsi="Arial" w:cs="Arial"/>
          <w:sz w:val="20"/>
          <w:szCs w:val="20"/>
        </w:rPr>
        <w:t xml:space="preserve"> and </w:t>
      </w:r>
      <w:r>
        <w:rPr>
          <w:rFonts w:ascii="Arial" w:hAnsi="Arial" w:cs="Arial"/>
          <w:i/>
          <w:sz w:val="20"/>
          <w:szCs w:val="20"/>
        </w:rPr>
        <w:t xml:space="preserve">Every Child Reading: A Professional Development Guide. </w:t>
      </w:r>
      <w:r w:rsidRPr="0061421A">
        <w:rPr>
          <w:rFonts w:ascii="Arial" w:hAnsi="Arial" w:cs="Arial"/>
          <w:sz w:val="20"/>
          <w:szCs w:val="20"/>
        </w:rPr>
        <w:t>Available online from</w:t>
      </w:r>
      <w:r>
        <w:rPr>
          <w:rFonts w:ascii="Arial" w:hAnsi="Arial" w:cs="Arial"/>
          <w:i/>
          <w:sz w:val="20"/>
          <w:szCs w:val="20"/>
        </w:rPr>
        <w:t xml:space="preserve"> </w:t>
      </w:r>
      <w:r w:rsidRPr="0061421A">
        <w:rPr>
          <w:rFonts w:ascii="Arial" w:hAnsi="Arial" w:cs="Arial"/>
          <w:sz w:val="20"/>
          <w:szCs w:val="20"/>
        </w:rPr>
        <w:t>1001 Connecticut Avenue, N.W.</w:t>
      </w:r>
      <w:r>
        <w:rPr>
          <w:rFonts w:ascii="Arial" w:hAnsi="Arial" w:cs="Arial"/>
          <w:sz w:val="20"/>
          <w:szCs w:val="20"/>
        </w:rPr>
        <w:t xml:space="preserve"> </w:t>
      </w:r>
      <w:r w:rsidRPr="0061421A">
        <w:rPr>
          <w:rFonts w:ascii="Arial" w:hAnsi="Arial" w:cs="Arial"/>
          <w:sz w:val="20"/>
          <w:szCs w:val="20"/>
        </w:rPr>
        <w:t>Suite 335</w:t>
      </w:r>
      <w:r>
        <w:rPr>
          <w:rFonts w:ascii="Arial" w:hAnsi="Arial" w:cs="Arial"/>
          <w:sz w:val="20"/>
          <w:szCs w:val="20"/>
        </w:rPr>
        <w:t xml:space="preserve"> </w:t>
      </w:r>
      <w:r w:rsidRPr="0061421A">
        <w:rPr>
          <w:rFonts w:ascii="Arial" w:hAnsi="Arial" w:cs="Arial"/>
          <w:sz w:val="20"/>
          <w:szCs w:val="20"/>
        </w:rPr>
        <w:t>Washington, DC 20036</w:t>
      </w:r>
      <w:r>
        <w:rPr>
          <w:rFonts w:ascii="Arial" w:hAnsi="Arial" w:cs="Arial"/>
          <w:sz w:val="20"/>
          <w:szCs w:val="20"/>
        </w:rPr>
        <w:t xml:space="preserve">    </w:t>
      </w:r>
      <w:r w:rsidRPr="0061421A">
        <w:rPr>
          <w:rFonts w:ascii="Arial" w:hAnsi="Arial" w:cs="Arial"/>
          <w:sz w:val="20"/>
          <w:szCs w:val="20"/>
        </w:rPr>
        <w:t>www.learningfirst.org</w:t>
      </w:r>
    </w:p>
    <w:p w:rsidR="0093283E" w:rsidRDefault="0093283E" w:rsidP="0093283E">
      <w:pPr>
        <w:spacing w:after="120"/>
        <w:ind w:firstLine="720"/>
        <w:rPr>
          <w:rFonts w:ascii="Arial" w:hAnsi="Arial" w:cs="Arial"/>
          <w:sz w:val="20"/>
          <w:szCs w:val="20"/>
        </w:rPr>
      </w:pPr>
      <w:proofErr w:type="spellStart"/>
      <w:r>
        <w:rPr>
          <w:rFonts w:ascii="Arial" w:hAnsi="Arial" w:cs="Arial"/>
          <w:sz w:val="20"/>
          <w:szCs w:val="20"/>
        </w:rPr>
        <w:t>Mathes</w:t>
      </w:r>
      <w:proofErr w:type="spellEnd"/>
      <w:r>
        <w:rPr>
          <w:rFonts w:ascii="Arial" w:hAnsi="Arial" w:cs="Arial"/>
          <w:sz w:val="20"/>
          <w:szCs w:val="20"/>
        </w:rPr>
        <w:t xml:space="preserve">, P., Denton, C. A., Fletcher, J. M., Anthony, J. L., Francis, D. J., &amp; </w:t>
      </w:r>
      <w:proofErr w:type="spellStart"/>
      <w:r>
        <w:rPr>
          <w:rFonts w:ascii="Arial" w:hAnsi="Arial" w:cs="Arial"/>
          <w:sz w:val="20"/>
          <w:szCs w:val="20"/>
        </w:rPr>
        <w:t>Schatschneider</w:t>
      </w:r>
      <w:proofErr w:type="spellEnd"/>
      <w:r>
        <w:rPr>
          <w:rFonts w:ascii="Arial" w:hAnsi="Arial" w:cs="Arial"/>
          <w:sz w:val="20"/>
          <w:szCs w:val="20"/>
        </w:rPr>
        <w:t xml:space="preserve">, C. (2005). </w:t>
      </w:r>
      <w:proofErr w:type="gramStart"/>
      <w:r>
        <w:rPr>
          <w:rFonts w:ascii="Arial" w:hAnsi="Arial" w:cs="Arial"/>
          <w:sz w:val="20"/>
          <w:szCs w:val="20"/>
        </w:rPr>
        <w:t>The effects of theoretically different instruction and student characteristics on the skills of struggling readers.</w:t>
      </w:r>
      <w:proofErr w:type="gramEnd"/>
      <w:r>
        <w:rPr>
          <w:rFonts w:ascii="Arial" w:hAnsi="Arial" w:cs="Arial"/>
          <w:sz w:val="20"/>
          <w:szCs w:val="20"/>
        </w:rPr>
        <w:t xml:space="preserve"> </w:t>
      </w:r>
      <w:proofErr w:type="gramStart"/>
      <w:r w:rsidRPr="00246781">
        <w:rPr>
          <w:rFonts w:ascii="Arial" w:hAnsi="Arial" w:cs="Arial"/>
          <w:i/>
          <w:sz w:val="20"/>
          <w:szCs w:val="20"/>
        </w:rPr>
        <w:t>Reading Research Quarterly, 40</w:t>
      </w:r>
      <w:r>
        <w:rPr>
          <w:rFonts w:ascii="Arial" w:hAnsi="Arial" w:cs="Arial"/>
          <w:sz w:val="20"/>
          <w:szCs w:val="20"/>
        </w:rPr>
        <w:t>(2), 148-182.</w:t>
      </w:r>
      <w:proofErr w:type="gramEnd"/>
    </w:p>
    <w:p w:rsidR="0093283E" w:rsidRDefault="0093283E" w:rsidP="0093283E">
      <w:pPr>
        <w:spacing w:after="120"/>
        <w:rPr>
          <w:rFonts w:ascii="Arial" w:hAnsi="Arial" w:cs="Arial"/>
          <w:i/>
          <w:sz w:val="20"/>
          <w:szCs w:val="20"/>
        </w:rPr>
      </w:pPr>
      <w:r>
        <w:rPr>
          <w:rFonts w:ascii="Arial" w:hAnsi="Arial" w:cs="Arial"/>
          <w:sz w:val="20"/>
          <w:szCs w:val="20"/>
        </w:rPr>
        <w:tab/>
      </w:r>
      <w:proofErr w:type="gramStart"/>
      <w:r>
        <w:rPr>
          <w:rFonts w:ascii="Arial" w:hAnsi="Arial" w:cs="Arial"/>
          <w:sz w:val="20"/>
          <w:szCs w:val="20"/>
        </w:rPr>
        <w:t>Moats, L. (Spring, 2011).</w:t>
      </w:r>
      <w:proofErr w:type="gramEnd"/>
      <w:r>
        <w:rPr>
          <w:rFonts w:ascii="Arial" w:hAnsi="Arial" w:cs="Arial"/>
          <w:sz w:val="20"/>
          <w:szCs w:val="20"/>
        </w:rPr>
        <w:t xml:space="preserve"> </w:t>
      </w:r>
      <w:proofErr w:type="gramStart"/>
      <w:r>
        <w:rPr>
          <w:rFonts w:ascii="Arial" w:hAnsi="Arial" w:cs="Arial"/>
          <w:sz w:val="20"/>
          <w:szCs w:val="20"/>
        </w:rPr>
        <w:t>Knowledge and practice standards for teachers of reading—A new initiative by the International Reading Association.</w:t>
      </w:r>
      <w:proofErr w:type="gramEnd"/>
      <w:r>
        <w:rPr>
          <w:rFonts w:ascii="Arial" w:hAnsi="Arial" w:cs="Arial"/>
          <w:sz w:val="20"/>
          <w:szCs w:val="20"/>
        </w:rPr>
        <w:t xml:space="preserve"> </w:t>
      </w:r>
      <w:proofErr w:type="gramStart"/>
      <w:r w:rsidRPr="004C2C76">
        <w:rPr>
          <w:rFonts w:ascii="Arial" w:hAnsi="Arial" w:cs="Arial"/>
          <w:i/>
          <w:sz w:val="20"/>
          <w:szCs w:val="20"/>
        </w:rPr>
        <w:t>Perspectives on Language and Literac</w:t>
      </w:r>
      <w:r>
        <w:rPr>
          <w:rFonts w:ascii="Arial" w:hAnsi="Arial" w:cs="Arial"/>
          <w:i/>
          <w:sz w:val="20"/>
          <w:szCs w:val="20"/>
        </w:rPr>
        <w:t>y, 51-52.</w:t>
      </w:r>
      <w:proofErr w:type="gramEnd"/>
    </w:p>
    <w:p w:rsidR="00B73603" w:rsidRDefault="00AB7D52" w:rsidP="00B73603">
      <w:pPr>
        <w:spacing w:after="120"/>
        <w:ind w:firstLine="720"/>
        <w:rPr>
          <w:rFonts w:ascii="Arial" w:hAnsi="Arial" w:cs="Arial"/>
          <w:sz w:val="20"/>
          <w:szCs w:val="20"/>
        </w:rPr>
      </w:pPr>
      <w:r w:rsidRPr="00AB7D52">
        <w:rPr>
          <w:rFonts w:ascii="Arial" w:hAnsi="Arial" w:cs="Arial"/>
          <w:sz w:val="20"/>
          <w:szCs w:val="20"/>
        </w:rPr>
        <w:t>National Governors</w:t>
      </w:r>
      <w:r>
        <w:rPr>
          <w:rFonts w:ascii="Arial" w:hAnsi="Arial" w:cs="Arial"/>
          <w:sz w:val="20"/>
          <w:szCs w:val="20"/>
        </w:rPr>
        <w:t>’</w:t>
      </w:r>
      <w:r w:rsidRPr="00AB7D52">
        <w:rPr>
          <w:rFonts w:ascii="Arial" w:hAnsi="Arial" w:cs="Arial"/>
          <w:sz w:val="20"/>
          <w:szCs w:val="20"/>
        </w:rPr>
        <w:t xml:space="preserve"> Association Center for Best Practices, Council of Chief State School Officers. (2010)</w:t>
      </w:r>
      <w:proofErr w:type="gramStart"/>
      <w:r w:rsidRPr="00AB7D52">
        <w:rPr>
          <w:rFonts w:ascii="Arial" w:hAnsi="Arial" w:cs="Arial"/>
          <w:sz w:val="20"/>
          <w:szCs w:val="20"/>
        </w:rPr>
        <w:t xml:space="preserve">. </w:t>
      </w:r>
      <w:r w:rsidRPr="00AB7D52">
        <w:rPr>
          <w:rFonts w:ascii="Arial" w:hAnsi="Arial" w:cs="Arial"/>
          <w:i/>
          <w:sz w:val="20"/>
          <w:szCs w:val="20"/>
        </w:rPr>
        <w:t>Common Core State Standards.</w:t>
      </w:r>
      <w:proofErr w:type="gramEnd"/>
      <w:r w:rsidRPr="00AB7D52">
        <w:rPr>
          <w:rFonts w:ascii="Arial" w:hAnsi="Arial" w:cs="Arial"/>
          <w:sz w:val="20"/>
          <w:szCs w:val="20"/>
        </w:rPr>
        <w:t xml:space="preserve"> Author: Washington D.C.</w:t>
      </w:r>
    </w:p>
    <w:p w:rsidR="00B73603" w:rsidRDefault="00B9669B" w:rsidP="00B73603">
      <w:pPr>
        <w:spacing w:after="120"/>
        <w:ind w:firstLine="720"/>
        <w:rPr>
          <w:rFonts w:ascii="Arial" w:hAnsi="Arial" w:cs="Arial"/>
          <w:sz w:val="20"/>
          <w:szCs w:val="20"/>
        </w:rPr>
      </w:pPr>
      <w:proofErr w:type="gramStart"/>
      <w:r w:rsidRPr="00B73603">
        <w:rPr>
          <w:rFonts w:ascii="Arial" w:hAnsi="Arial" w:cs="Arial"/>
          <w:sz w:val="20"/>
          <w:szCs w:val="20"/>
        </w:rPr>
        <w:t>NRP (2000).</w:t>
      </w:r>
      <w:proofErr w:type="gramEnd"/>
      <w:r w:rsidRPr="00B73603">
        <w:rPr>
          <w:rFonts w:ascii="Arial" w:hAnsi="Arial" w:cs="Arial"/>
          <w:sz w:val="20"/>
          <w:szCs w:val="20"/>
        </w:rPr>
        <w:t xml:space="preserve"> </w:t>
      </w:r>
      <w:r w:rsidR="00B73603">
        <w:rPr>
          <w:rFonts w:ascii="Arial" w:hAnsi="Arial" w:cs="Arial"/>
          <w:sz w:val="20"/>
          <w:szCs w:val="20"/>
        </w:rPr>
        <w:t xml:space="preserve">Report of the </w:t>
      </w:r>
      <w:r w:rsidRPr="00B73603">
        <w:rPr>
          <w:rFonts w:ascii="Arial" w:hAnsi="Arial" w:cs="Arial"/>
          <w:sz w:val="20"/>
          <w:szCs w:val="20"/>
        </w:rPr>
        <w:t xml:space="preserve">National Reading Panel </w:t>
      </w:r>
      <w:proofErr w:type="gramStart"/>
      <w:r w:rsidRPr="00B73603">
        <w:rPr>
          <w:rFonts w:ascii="Arial" w:hAnsi="Arial" w:cs="Arial"/>
          <w:sz w:val="20"/>
          <w:szCs w:val="20"/>
        </w:rPr>
        <w:t>NICHD  www.nationalreadingpanel.org</w:t>
      </w:r>
      <w:proofErr w:type="gramEnd"/>
      <w:r w:rsidR="00B73603">
        <w:rPr>
          <w:rFonts w:ascii="Arial" w:hAnsi="Arial" w:cs="Arial"/>
          <w:sz w:val="20"/>
          <w:szCs w:val="20"/>
        </w:rPr>
        <w:t>.</w:t>
      </w:r>
    </w:p>
    <w:p w:rsidR="008D58E4" w:rsidRDefault="0093283E" w:rsidP="008D58E4">
      <w:pPr>
        <w:spacing w:after="120"/>
        <w:ind w:firstLine="720"/>
        <w:rPr>
          <w:rFonts w:ascii="Arial" w:hAnsi="Arial" w:cs="Arial"/>
          <w:sz w:val="20"/>
          <w:szCs w:val="20"/>
        </w:rPr>
      </w:pPr>
      <w:proofErr w:type="spellStart"/>
      <w:proofErr w:type="gramStart"/>
      <w:r>
        <w:rPr>
          <w:rFonts w:ascii="Arial" w:hAnsi="Arial" w:cs="Arial"/>
          <w:sz w:val="20"/>
          <w:szCs w:val="20"/>
        </w:rPr>
        <w:lastRenderedPageBreak/>
        <w:t>Rashotte</w:t>
      </w:r>
      <w:proofErr w:type="spellEnd"/>
      <w:r>
        <w:rPr>
          <w:rFonts w:ascii="Arial" w:hAnsi="Arial" w:cs="Arial"/>
          <w:sz w:val="20"/>
          <w:szCs w:val="20"/>
        </w:rPr>
        <w:t xml:space="preserve">, C.A., </w:t>
      </w:r>
      <w:proofErr w:type="spellStart"/>
      <w:r>
        <w:rPr>
          <w:rFonts w:ascii="Arial" w:hAnsi="Arial" w:cs="Arial"/>
          <w:sz w:val="20"/>
          <w:szCs w:val="20"/>
        </w:rPr>
        <w:t>MacPhee</w:t>
      </w:r>
      <w:proofErr w:type="spellEnd"/>
      <w:r>
        <w:rPr>
          <w:rFonts w:ascii="Arial" w:hAnsi="Arial" w:cs="Arial"/>
          <w:sz w:val="20"/>
          <w:szCs w:val="20"/>
        </w:rPr>
        <w:t xml:space="preserve">, K., </w:t>
      </w:r>
      <w:proofErr w:type="spellStart"/>
      <w:r>
        <w:rPr>
          <w:rFonts w:ascii="Arial" w:hAnsi="Arial" w:cs="Arial"/>
          <w:sz w:val="20"/>
          <w:szCs w:val="20"/>
        </w:rPr>
        <w:t>Torgeson</w:t>
      </w:r>
      <w:proofErr w:type="spellEnd"/>
      <w:r>
        <w:rPr>
          <w:rFonts w:ascii="Arial" w:hAnsi="Arial" w:cs="Arial"/>
          <w:sz w:val="20"/>
          <w:szCs w:val="20"/>
        </w:rPr>
        <w:t>, J. K. (2001).</w:t>
      </w:r>
      <w:proofErr w:type="gramEnd"/>
      <w:r>
        <w:rPr>
          <w:rFonts w:ascii="Arial" w:hAnsi="Arial" w:cs="Arial"/>
          <w:sz w:val="20"/>
          <w:szCs w:val="20"/>
        </w:rPr>
        <w:t xml:space="preserve"> </w:t>
      </w:r>
      <w:proofErr w:type="gramStart"/>
      <w:r w:rsidRPr="00051FBE">
        <w:rPr>
          <w:rFonts w:ascii="Arial" w:hAnsi="Arial" w:cs="Arial"/>
          <w:sz w:val="20"/>
          <w:szCs w:val="20"/>
        </w:rPr>
        <w:t xml:space="preserve">The </w:t>
      </w:r>
      <w:r>
        <w:rPr>
          <w:rStyle w:val="yshortcuts"/>
          <w:rFonts w:ascii="Arial" w:hAnsi="Arial" w:cs="Arial"/>
          <w:sz w:val="20"/>
          <w:szCs w:val="20"/>
        </w:rPr>
        <w:t>e</w:t>
      </w:r>
      <w:r w:rsidRPr="00051FBE">
        <w:rPr>
          <w:rStyle w:val="yshortcuts"/>
          <w:rFonts w:ascii="Arial" w:hAnsi="Arial" w:cs="Arial"/>
          <w:sz w:val="20"/>
          <w:szCs w:val="20"/>
        </w:rPr>
        <w:t>ffectiveness</w:t>
      </w:r>
      <w:r w:rsidRPr="00051FBE">
        <w:rPr>
          <w:rFonts w:ascii="Arial" w:hAnsi="Arial" w:cs="Arial"/>
          <w:sz w:val="20"/>
          <w:szCs w:val="20"/>
        </w:rPr>
        <w:t xml:space="preserve"> of a </w:t>
      </w:r>
      <w:r>
        <w:rPr>
          <w:rFonts w:ascii="Arial" w:hAnsi="Arial" w:cs="Arial"/>
          <w:sz w:val="20"/>
          <w:szCs w:val="20"/>
        </w:rPr>
        <w:t>g</w:t>
      </w:r>
      <w:r w:rsidRPr="00051FBE">
        <w:rPr>
          <w:rFonts w:ascii="Arial" w:hAnsi="Arial" w:cs="Arial"/>
          <w:sz w:val="20"/>
          <w:szCs w:val="20"/>
        </w:rPr>
        <w:t xml:space="preserve">roup </w:t>
      </w:r>
      <w:r>
        <w:rPr>
          <w:rFonts w:ascii="Arial" w:hAnsi="Arial" w:cs="Arial"/>
          <w:sz w:val="20"/>
          <w:szCs w:val="20"/>
        </w:rPr>
        <w:t>r</w:t>
      </w:r>
      <w:r w:rsidRPr="00051FBE">
        <w:rPr>
          <w:rFonts w:ascii="Arial" w:hAnsi="Arial" w:cs="Arial"/>
          <w:sz w:val="20"/>
          <w:szCs w:val="20"/>
        </w:rPr>
        <w:t>eadin</w:t>
      </w:r>
      <w:r>
        <w:rPr>
          <w:rFonts w:ascii="Arial" w:hAnsi="Arial" w:cs="Arial"/>
          <w:sz w:val="20"/>
          <w:szCs w:val="20"/>
        </w:rPr>
        <w:t>g instruction program with poor r</w:t>
      </w:r>
      <w:r w:rsidRPr="00051FBE">
        <w:rPr>
          <w:rFonts w:ascii="Arial" w:hAnsi="Arial" w:cs="Arial"/>
          <w:sz w:val="20"/>
          <w:szCs w:val="20"/>
        </w:rPr>
        <w:t xml:space="preserve">eaders in </w:t>
      </w:r>
      <w:r>
        <w:rPr>
          <w:rFonts w:ascii="Arial" w:hAnsi="Arial" w:cs="Arial"/>
          <w:sz w:val="20"/>
          <w:szCs w:val="20"/>
        </w:rPr>
        <w:t>m</w:t>
      </w:r>
      <w:r w:rsidRPr="00051FBE">
        <w:rPr>
          <w:rFonts w:ascii="Arial" w:hAnsi="Arial" w:cs="Arial"/>
          <w:sz w:val="20"/>
          <w:szCs w:val="20"/>
        </w:rPr>
        <w:t xml:space="preserve">ultiple </w:t>
      </w:r>
      <w:r>
        <w:rPr>
          <w:rFonts w:ascii="Arial" w:hAnsi="Arial" w:cs="Arial"/>
          <w:sz w:val="20"/>
          <w:szCs w:val="20"/>
        </w:rPr>
        <w:t>g</w:t>
      </w:r>
      <w:r w:rsidRPr="00051FBE">
        <w:rPr>
          <w:rFonts w:ascii="Arial" w:hAnsi="Arial" w:cs="Arial"/>
          <w:sz w:val="20"/>
          <w:szCs w:val="20"/>
        </w:rPr>
        <w:t>rades</w:t>
      </w:r>
      <w:r>
        <w:rPr>
          <w:rFonts w:ascii="Arial" w:hAnsi="Arial" w:cs="Arial"/>
          <w:sz w:val="20"/>
          <w:szCs w:val="20"/>
        </w:rPr>
        <w:t>.</w:t>
      </w:r>
      <w:proofErr w:type="gramEnd"/>
      <w:r>
        <w:rPr>
          <w:rFonts w:ascii="Arial" w:hAnsi="Arial" w:cs="Arial"/>
          <w:sz w:val="20"/>
          <w:szCs w:val="20"/>
        </w:rPr>
        <w:t xml:space="preserve"> </w:t>
      </w:r>
      <w:r w:rsidRPr="00051FBE">
        <w:rPr>
          <w:rStyle w:val="yshortcuts"/>
          <w:rFonts w:ascii="Arial" w:hAnsi="Arial" w:cs="Arial"/>
          <w:i/>
          <w:sz w:val="20"/>
          <w:szCs w:val="20"/>
        </w:rPr>
        <w:t>Learning Disability</w:t>
      </w:r>
      <w:r w:rsidRPr="00051FBE">
        <w:rPr>
          <w:rFonts w:ascii="Arial" w:hAnsi="Arial" w:cs="Arial"/>
          <w:i/>
          <w:sz w:val="20"/>
          <w:szCs w:val="20"/>
        </w:rPr>
        <w:t xml:space="preserve"> Quarterly, 24, </w:t>
      </w:r>
      <w:r w:rsidRPr="00051FBE">
        <w:rPr>
          <w:rFonts w:ascii="Arial" w:hAnsi="Arial" w:cs="Arial"/>
          <w:sz w:val="20"/>
          <w:szCs w:val="20"/>
        </w:rPr>
        <w:t>119-</w:t>
      </w:r>
      <w:r>
        <w:rPr>
          <w:rFonts w:ascii="Arial" w:hAnsi="Arial" w:cs="Arial"/>
          <w:sz w:val="20"/>
          <w:szCs w:val="20"/>
        </w:rPr>
        <w:t>134.</w:t>
      </w:r>
    </w:p>
    <w:p w:rsidR="008D58E4" w:rsidRDefault="00A2247A" w:rsidP="008D58E4">
      <w:pPr>
        <w:spacing w:after="120"/>
        <w:ind w:firstLine="720"/>
        <w:rPr>
          <w:rFonts w:ascii="Arial" w:hAnsi="Arial" w:cs="Arial"/>
          <w:sz w:val="20"/>
          <w:szCs w:val="20"/>
        </w:rPr>
      </w:pPr>
      <w:proofErr w:type="spellStart"/>
      <w:r>
        <w:rPr>
          <w:rFonts w:ascii="Arial" w:hAnsi="Arial" w:cs="Arial"/>
          <w:sz w:val="20"/>
          <w:szCs w:val="20"/>
        </w:rPr>
        <w:t>Rasinski</w:t>
      </w:r>
      <w:proofErr w:type="spellEnd"/>
      <w:r>
        <w:rPr>
          <w:rFonts w:ascii="Arial" w:hAnsi="Arial" w:cs="Arial"/>
          <w:sz w:val="20"/>
          <w:szCs w:val="20"/>
        </w:rPr>
        <w:t xml:space="preserve">, T. &amp; </w:t>
      </w:r>
      <w:proofErr w:type="spellStart"/>
      <w:r>
        <w:rPr>
          <w:rFonts w:ascii="Arial" w:hAnsi="Arial" w:cs="Arial"/>
          <w:sz w:val="20"/>
          <w:szCs w:val="20"/>
        </w:rPr>
        <w:t>Hamman</w:t>
      </w:r>
      <w:proofErr w:type="spellEnd"/>
      <w:r>
        <w:rPr>
          <w:rFonts w:ascii="Arial" w:hAnsi="Arial" w:cs="Arial"/>
          <w:sz w:val="20"/>
          <w:szCs w:val="20"/>
        </w:rPr>
        <w:t xml:space="preserve">, </w:t>
      </w:r>
      <w:r w:rsidR="00B9669B" w:rsidRPr="008D58E4">
        <w:rPr>
          <w:rFonts w:ascii="Arial" w:hAnsi="Arial" w:cs="Arial"/>
          <w:sz w:val="20"/>
          <w:szCs w:val="20"/>
        </w:rPr>
        <w:t xml:space="preserve">P. (2010). Fluency: Why it is “Not Hot”. </w:t>
      </w:r>
      <w:r w:rsidR="00B9669B" w:rsidRPr="008D58E4">
        <w:rPr>
          <w:rFonts w:ascii="Arial" w:hAnsi="Arial" w:cs="Arial"/>
          <w:i/>
          <w:iCs/>
          <w:sz w:val="20"/>
          <w:szCs w:val="20"/>
        </w:rPr>
        <w:t>Reading Today, 28(1</w:t>
      </w:r>
      <w:r w:rsidR="00B9669B" w:rsidRPr="008D58E4">
        <w:rPr>
          <w:rFonts w:ascii="Arial" w:hAnsi="Arial" w:cs="Arial"/>
          <w:sz w:val="20"/>
          <w:szCs w:val="20"/>
        </w:rPr>
        <w:t>), p. 26</w:t>
      </w:r>
    </w:p>
    <w:p w:rsidR="003A1C32" w:rsidRDefault="003A1C32" w:rsidP="003A1C32">
      <w:pPr>
        <w:spacing w:after="120"/>
        <w:ind w:firstLine="720"/>
        <w:rPr>
          <w:rFonts w:ascii="Arial" w:hAnsi="Arial" w:cs="Arial"/>
          <w:sz w:val="20"/>
          <w:szCs w:val="20"/>
        </w:rPr>
      </w:pPr>
      <w:proofErr w:type="spellStart"/>
      <w:r>
        <w:rPr>
          <w:rFonts w:ascii="Arial" w:hAnsi="Arial" w:cs="Arial"/>
          <w:sz w:val="20"/>
          <w:szCs w:val="20"/>
        </w:rPr>
        <w:t>Shaywitz</w:t>
      </w:r>
      <w:proofErr w:type="spellEnd"/>
      <w:r>
        <w:rPr>
          <w:rFonts w:ascii="Arial" w:hAnsi="Arial" w:cs="Arial"/>
          <w:sz w:val="20"/>
          <w:szCs w:val="20"/>
        </w:rPr>
        <w:t xml:space="preserve">, S. E., &amp; </w:t>
      </w:r>
      <w:proofErr w:type="spellStart"/>
      <w:r>
        <w:rPr>
          <w:rFonts w:ascii="Arial" w:hAnsi="Arial" w:cs="Arial"/>
          <w:sz w:val="20"/>
          <w:szCs w:val="20"/>
        </w:rPr>
        <w:t>Shaywitz</w:t>
      </w:r>
      <w:proofErr w:type="spellEnd"/>
      <w:r>
        <w:rPr>
          <w:rFonts w:ascii="Arial" w:hAnsi="Arial" w:cs="Arial"/>
          <w:sz w:val="20"/>
          <w:szCs w:val="20"/>
        </w:rPr>
        <w:t xml:space="preserve">, B. A. (2006). Armed with the facts: The science of reading and its implications for teaching. In P. </w:t>
      </w:r>
      <w:proofErr w:type="spellStart"/>
      <w:r>
        <w:rPr>
          <w:rFonts w:ascii="Arial" w:hAnsi="Arial" w:cs="Arial"/>
          <w:sz w:val="20"/>
          <w:szCs w:val="20"/>
        </w:rPr>
        <w:t>Blaunstein</w:t>
      </w:r>
      <w:proofErr w:type="spellEnd"/>
      <w:r>
        <w:rPr>
          <w:rFonts w:ascii="Arial" w:hAnsi="Arial" w:cs="Arial"/>
          <w:sz w:val="20"/>
          <w:szCs w:val="20"/>
        </w:rPr>
        <w:t xml:space="preserve"> &amp; R. Lyon (Eds</w:t>
      </w:r>
      <w:r w:rsidR="00A2247A">
        <w:rPr>
          <w:rFonts w:ascii="Arial" w:hAnsi="Arial" w:cs="Arial"/>
          <w:sz w:val="20"/>
          <w:szCs w:val="20"/>
        </w:rPr>
        <w:t>.</w:t>
      </w:r>
      <w:r>
        <w:rPr>
          <w:rFonts w:ascii="Arial" w:hAnsi="Arial" w:cs="Arial"/>
          <w:sz w:val="20"/>
          <w:szCs w:val="20"/>
        </w:rPr>
        <w:t xml:space="preserve">), </w:t>
      </w:r>
      <w:r w:rsidRPr="009156DB">
        <w:rPr>
          <w:rFonts w:ascii="Arial" w:hAnsi="Arial" w:cs="Arial"/>
          <w:i/>
          <w:sz w:val="20"/>
          <w:szCs w:val="20"/>
        </w:rPr>
        <w:t>Why Kids Can’t Read: Challenging the Status Quo in Education</w:t>
      </w:r>
      <w:r w:rsidR="00A2247A">
        <w:rPr>
          <w:rFonts w:ascii="Arial" w:hAnsi="Arial" w:cs="Arial"/>
          <w:sz w:val="20"/>
          <w:szCs w:val="20"/>
        </w:rPr>
        <w:t xml:space="preserve">, pp. 9-29. </w:t>
      </w:r>
      <w:r>
        <w:rPr>
          <w:rFonts w:ascii="Arial" w:hAnsi="Arial" w:cs="Arial"/>
          <w:sz w:val="20"/>
          <w:szCs w:val="20"/>
        </w:rPr>
        <w:t>Toronto: Rowan and Littlefield</w:t>
      </w:r>
    </w:p>
    <w:p w:rsidR="00DD418B" w:rsidRDefault="0093283E" w:rsidP="00DD418B">
      <w:pPr>
        <w:spacing w:after="120"/>
        <w:ind w:firstLine="720"/>
        <w:rPr>
          <w:rFonts w:ascii="Arial" w:hAnsi="Arial" w:cs="Arial"/>
          <w:sz w:val="20"/>
          <w:szCs w:val="20"/>
        </w:rPr>
      </w:pPr>
      <w:proofErr w:type="spellStart"/>
      <w:r w:rsidRPr="00675D53">
        <w:rPr>
          <w:rFonts w:ascii="Arial" w:hAnsi="Arial" w:cs="Arial"/>
          <w:sz w:val="20"/>
          <w:szCs w:val="20"/>
        </w:rPr>
        <w:t>Simos</w:t>
      </w:r>
      <w:proofErr w:type="spellEnd"/>
      <w:r w:rsidRPr="00675D53">
        <w:rPr>
          <w:rFonts w:ascii="Arial" w:hAnsi="Arial" w:cs="Arial"/>
          <w:sz w:val="20"/>
          <w:szCs w:val="20"/>
        </w:rPr>
        <w:t xml:space="preserve">, P. G., Fletcher, J. M., Bergman, E., </w:t>
      </w:r>
      <w:proofErr w:type="spellStart"/>
      <w:r w:rsidRPr="00675D53">
        <w:rPr>
          <w:rFonts w:ascii="Arial" w:hAnsi="Arial" w:cs="Arial"/>
          <w:sz w:val="20"/>
          <w:szCs w:val="20"/>
        </w:rPr>
        <w:t>Breier</w:t>
      </w:r>
      <w:proofErr w:type="spellEnd"/>
      <w:r w:rsidRPr="00675D53">
        <w:rPr>
          <w:rFonts w:ascii="Arial" w:hAnsi="Arial" w:cs="Arial"/>
          <w:sz w:val="20"/>
          <w:szCs w:val="20"/>
        </w:rPr>
        <w:t xml:space="preserve">, J. I., </w:t>
      </w:r>
      <w:proofErr w:type="spellStart"/>
      <w:r w:rsidRPr="00675D53">
        <w:rPr>
          <w:rFonts w:ascii="Arial" w:hAnsi="Arial" w:cs="Arial"/>
          <w:sz w:val="20"/>
          <w:szCs w:val="20"/>
        </w:rPr>
        <w:t>Foorman</w:t>
      </w:r>
      <w:proofErr w:type="spellEnd"/>
      <w:r w:rsidRPr="00675D53">
        <w:rPr>
          <w:rFonts w:ascii="Arial" w:hAnsi="Arial" w:cs="Arial"/>
          <w:sz w:val="20"/>
          <w:szCs w:val="20"/>
        </w:rPr>
        <w:t xml:space="preserve">, B. R., Castillo, E. M., et al. (2002). Dyslexia-specific brain activation profile becomes normal following successful remedial training. </w:t>
      </w:r>
      <w:r w:rsidRPr="00675D53">
        <w:rPr>
          <w:rFonts w:ascii="Arial" w:hAnsi="Arial" w:cs="Arial"/>
          <w:i/>
          <w:iCs/>
          <w:sz w:val="20"/>
          <w:szCs w:val="20"/>
        </w:rPr>
        <w:t>Neurology</w:t>
      </w:r>
      <w:r w:rsidRPr="00675D53">
        <w:rPr>
          <w:rFonts w:ascii="Arial" w:hAnsi="Arial" w:cs="Arial"/>
          <w:sz w:val="20"/>
          <w:szCs w:val="20"/>
        </w:rPr>
        <w:t xml:space="preserve">, </w:t>
      </w:r>
      <w:r w:rsidRPr="00675D53">
        <w:rPr>
          <w:rFonts w:ascii="Arial" w:hAnsi="Arial" w:cs="Arial"/>
          <w:i/>
          <w:iCs/>
          <w:sz w:val="20"/>
          <w:szCs w:val="20"/>
        </w:rPr>
        <w:t>58</w:t>
      </w:r>
      <w:r w:rsidRPr="00675D53">
        <w:rPr>
          <w:rFonts w:ascii="Arial" w:hAnsi="Arial" w:cs="Arial"/>
          <w:sz w:val="20"/>
          <w:szCs w:val="20"/>
        </w:rPr>
        <w:t>, 1203–1213.</w:t>
      </w:r>
    </w:p>
    <w:p w:rsidR="00DD418B" w:rsidRDefault="00B9669B" w:rsidP="00DD418B">
      <w:pPr>
        <w:spacing w:after="120"/>
        <w:ind w:firstLine="720"/>
        <w:rPr>
          <w:rFonts w:ascii="Arial" w:hAnsi="Arial" w:cs="Arial"/>
          <w:sz w:val="20"/>
          <w:szCs w:val="20"/>
        </w:rPr>
      </w:pPr>
      <w:r w:rsidRPr="00DD418B">
        <w:rPr>
          <w:rFonts w:ascii="Arial" w:hAnsi="Arial" w:cs="Arial"/>
          <w:sz w:val="20"/>
          <w:szCs w:val="20"/>
        </w:rPr>
        <w:t xml:space="preserve">Snow, C. E., Burns, S. M., &amp; Griffin, P. (1998). </w:t>
      </w:r>
      <w:r w:rsidRPr="00DD418B">
        <w:rPr>
          <w:rFonts w:ascii="Arial" w:hAnsi="Arial" w:cs="Arial"/>
          <w:i/>
          <w:iCs/>
          <w:sz w:val="20"/>
          <w:szCs w:val="20"/>
        </w:rPr>
        <w:t>Preventing Reading Difficulties in Young Children</w:t>
      </w:r>
      <w:r w:rsidRPr="00DD418B">
        <w:rPr>
          <w:rFonts w:ascii="Arial" w:hAnsi="Arial" w:cs="Arial"/>
          <w:sz w:val="20"/>
          <w:szCs w:val="20"/>
        </w:rPr>
        <w:t xml:space="preserve">.  </w:t>
      </w:r>
      <w:proofErr w:type="gramStart"/>
      <w:r w:rsidRPr="00DD418B">
        <w:rPr>
          <w:rFonts w:ascii="Arial" w:hAnsi="Arial" w:cs="Arial"/>
          <w:sz w:val="20"/>
          <w:szCs w:val="20"/>
        </w:rPr>
        <w:t>National Research Council.</w:t>
      </w:r>
      <w:proofErr w:type="gramEnd"/>
      <w:r w:rsidRPr="00DD418B">
        <w:rPr>
          <w:rFonts w:ascii="Arial" w:hAnsi="Arial" w:cs="Arial"/>
          <w:sz w:val="20"/>
          <w:szCs w:val="20"/>
        </w:rPr>
        <w:t xml:space="preserve">  Washington, D.C.: National Academy Press.</w:t>
      </w:r>
    </w:p>
    <w:p w:rsidR="0093283E" w:rsidRDefault="0093283E" w:rsidP="0093283E">
      <w:pPr>
        <w:ind w:firstLine="720"/>
        <w:rPr>
          <w:rFonts w:ascii="Arial" w:hAnsi="Arial" w:cs="Arial"/>
          <w:sz w:val="20"/>
          <w:szCs w:val="20"/>
        </w:rPr>
      </w:pPr>
      <w:proofErr w:type="spellStart"/>
      <w:r w:rsidRPr="00675D53">
        <w:rPr>
          <w:rFonts w:ascii="Arial" w:hAnsi="Arial" w:cs="Arial"/>
          <w:sz w:val="20"/>
          <w:szCs w:val="20"/>
        </w:rPr>
        <w:t>Torgesen</w:t>
      </w:r>
      <w:proofErr w:type="spellEnd"/>
      <w:r w:rsidRPr="00675D53">
        <w:rPr>
          <w:rFonts w:ascii="Arial" w:hAnsi="Arial" w:cs="Arial"/>
          <w:sz w:val="20"/>
          <w:szCs w:val="20"/>
        </w:rPr>
        <w:t xml:space="preserve">, J. K. (2000). Individual differences in response to early interventions in reading: The lingering problem of treatment resisters. </w:t>
      </w:r>
      <w:r w:rsidRPr="00675D53">
        <w:rPr>
          <w:rFonts w:ascii="Arial" w:hAnsi="Arial" w:cs="Arial"/>
          <w:i/>
          <w:iCs/>
          <w:sz w:val="20"/>
          <w:szCs w:val="20"/>
        </w:rPr>
        <w:t>Learning Disabilities Research &amp; Practice</w:t>
      </w:r>
      <w:r w:rsidRPr="00675D53">
        <w:rPr>
          <w:rFonts w:ascii="Arial" w:hAnsi="Arial" w:cs="Arial"/>
          <w:sz w:val="20"/>
          <w:szCs w:val="20"/>
        </w:rPr>
        <w:t xml:space="preserve">, </w:t>
      </w:r>
      <w:r w:rsidRPr="00675D53">
        <w:rPr>
          <w:rFonts w:ascii="Arial" w:hAnsi="Arial" w:cs="Arial"/>
          <w:i/>
          <w:iCs/>
          <w:sz w:val="20"/>
          <w:szCs w:val="20"/>
        </w:rPr>
        <w:t>15</w:t>
      </w:r>
      <w:r w:rsidRPr="00675D53">
        <w:rPr>
          <w:rFonts w:ascii="Arial" w:hAnsi="Arial" w:cs="Arial"/>
          <w:sz w:val="20"/>
          <w:szCs w:val="20"/>
        </w:rPr>
        <w:t>, 55–64.</w:t>
      </w:r>
    </w:p>
    <w:p w:rsidR="0093283E" w:rsidRPr="00051FBE" w:rsidRDefault="0093283E" w:rsidP="0093283E">
      <w:pPr>
        <w:ind w:firstLine="720"/>
        <w:rPr>
          <w:rFonts w:ascii="Arial" w:hAnsi="Arial" w:cs="Arial"/>
          <w:sz w:val="20"/>
          <w:szCs w:val="20"/>
        </w:rPr>
      </w:pPr>
      <w:proofErr w:type="spellStart"/>
      <w:r w:rsidRPr="00051FBE">
        <w:rPr>
          <w:rFonts w:ascii="Arial" w:hAnsi="Arial" w:cs="Arial"/>
          <w:sz w:val="20"/>
          <w:szCs w:val="20"/>
          <w:lang w:val="fr-FR"/>
        </w:rPr>
        <w:t>Vellutino</w:t>
      </w:r>
      <w:proofErr w:type="spellEnd"/>
      <w:r w:rsidRPr="00051FBE">
        <w:rPr>
          <w:rFonts w:ascii="Arial" w:hAnsi="Arial" w:cs="Arial"/>
          <w:sz w:val="20"/>
          <w:szCs w:val="20"/>
          <w:lang w:val="fr-FR"/>
        </w:rPr>
        <w:t xml:space="preserve">, F. R., &amp; Fletcher, J. M. (2007). </w:t>
      </w:r>
      <w:r w:rsidRPr="00051FBE">
        <w:rPr>
          <w:rFonts w:ascii="Arial" w:hAnsi="Arial" w:cs="Arial"/>
          <w:sz w:val="20"/>
          <w:szCs w:val="20"/>
        </w:rPr>
        <w:t xml:space="preserve">Developmental dyslexia. In M. J. </w:t>
      </w:r>
      <w:proofErr w:type="spellStart"/>
      <w:r w:rsidRPr="00051FBE">
        <w:rPr>
          <w:rFonts w:ascii="Arial" w:hAnsi="Arial" w:cs="Arial"/>
          <w:sz w:val="20"/>
          <w:szCs w:val="20"/>
        </w:rPr>
        <w:t>Snowling</w:t>
      </w:r>
      <w:proofErr w:type="spellEnd"/>
      <w:r w:rsidRPr="00051FBE">
        <w:rPr>
          <w:rFonts w:ascii="Arial" w:hAnsi="Arial" w:cs="Arial"/>
          <w:sz w:val="20"/>
          <w:szCs w:val="20"/>
        </w:rPr>
        <w:t xml:space="preserve"> &amp; C. </w:t>
      </w:r>
      <w:proofErr w:type="spellStart"/>
      <w:r w:rsidRPr="00051FBE">
        <w:rPr>
          <w:rFonts w:ascii="Arial" w:hAnsi="Arial" w:cs="Arial"/>
          <w:sz w:val="20"/>
          <w:szCs w:val="20"/>
        </w:rPr>
        <w:t>Hulme</w:t>
      </w:r>
      <w:proofErr w:type="spellEnd"/>
      <w:r w:rsidRPr="00051FBE">
        <w:rPr>
          <w:rFonts w:ascii="Arial" w:hAnsi="Arial" w:cs="Arial"/>
          <w:sz w:val="20"/>
          <w:szCs w:val="20"/>
        </w:rPr>
        <w:t xml:space="preserve">, (Eds.) </w:t>
      </w:r>
      <w:r w:rsidRPr="00051FBE">
        <w:rPr>
          <w:rFonts w:ascii="Arial" w:hAnsi="Arial" w:cs="Arial"/>
          <w:i/>
          <w:iCs/>
          <w:sz w:val="20"/>
          <w:szCs w:val="20"/>
        </w:rPr>
        <w:t xml:space="preserve">The Science of Reading: A Handbook, </w:t>
      </w:r>
      <w:r w:rsidRPr="00051FBE">
        <w:rPr>
          <w:rFonts w:ascii="Arial" w:hAnsi="Arial" w:cs="Arial"/>
          <w:sz w:val="20"/>
          <w:szCs w:val="20"/>
        </w:rPr>
        <w:t>pp. 362-278.  Malden, MA: Blackwell Publishing.</w:t>
      </w:r>
    </w:p>
    <w:p w:rsidR="0093283E" w:rsidRPr="00051FBE" w:rsidRDefault="0093283E" w:rsidP="0093283E">
      <w:pPr>
        <w:spacing w:after="120"/>
        <w:ind w:firstLine="720"/>
        <w:rPr>
          <w:rFonts w:ascii="Arial" w:hAnsi="Arial" w:cs="Arial"/>
          <w:sz w:val="20"/>
          <w:szCs w:val="20"/>
        </w:rPr>
      </w:pPr>
      <w:proofErr w:type="spellStart"/>
      <w:r>
        <w:rPr>
          <w:rFonts w:ascii="Arial" w:hAnsi="Arial" w:cs="Arial"/>
          <w:sz w:val="20"/>
          <w:szCs w:val="20"/>
        </w:rPr>
        <w:t>Wanzek</w:t>
      </w:r>
      <w:proofErr w:type="spellEnd"/>
      <w:r>
        <w:rPr>
          <w:rFonts w:ascii="Arial" w:hAnsi="Arial" w:cs="Arial"/>
          <w:sz w:val="20"/>
          <w:szCs w:val="20"/>
        </w:rPr>
        <w:t xml:space="preserve">, J., &amp; Vaughn, S. (2009). Students demonstrating persistent low response to reading intervention: Three case studies. </w:t>
      </w:r>
      <w:r w:rsidRPr="001D2C5E">
        <w:rPr>
          <w:rFonts w:ascii="Arial" w:hAnsi="Arial" w:cs="Arial"/>
          <w:i/>
          <w:sz w:val="20"/>
          <w:szCs w:val="20"/>
        </w:rPr>
        <w:t>Learning Disabilities Research &amp; Practice, 24</w:t>
      </w:r>
      <w:r w:rsidRPr="000521F5">
        <w:rPr>
          <w:rFonts w:ascii="Arial" w:hAnsi="Arial" w:cs="Arial"/>
          <w:sz w:val="20"/>
          <w:szCs w:val="20"/>
        </w:rPr>
        <w:t>(3),</w:t>
      </w:r>
      <w:r>
        <w:rPr>
          <w:rFonts w:ascii="Arial" w:hAnsi="Arial" w:cs="Arial"/>
          <w:sz w:val="20"/>
          <w:szCs w:val="20"/>
        </w:rPr>
        <w:t xml:space="preserve"> 151-163. </w:t>
      </w:r>
    </w:p>
    <w:p w:rsidR="0093283E" w:rsidRDefault="0093283E" w:rsidP="0093283E"/>
    <w:p w:rsidR="0093283E" w:rsidRPr="00051FBE" w:rsidRDefault="0093283E" w:rsidP="0093283E">
      <w:pPr>
        <w:spacing w:after="120"/>
        <w:ind w:firstLine="720"/>
        <w:rPr>
          <w:rFonts w:ascii="Arial" w:hAnsi="Arial" w:cs="Arial"/>
          <w:sz w:val="20"/>
          <w:szCs w:val="20"/>
        </w:rPr>
      </w:pPr>
    </w:p>
    <w:p w:rsidR="002D0C66" w:rsidRDefault="002D0C66" w:rsidP="0093283E">
      <w:pPr>
        <w:spacing w:after="120"/>
        <w:ind w:firstLine="720"/>
      </w:pPr>
    </w:p>
    <w:sectPr w:rsidR="002D0C66" w:rsidSect="00750ABD">
      <w:headerReference w:type="default" r:id="rId9"/>
      <w:footerReference w:type="default" r:id="rId10"/>
      <w:pgSz w:w="12240" w:h="15840"/>
      <w:pgMar w:top="1440" w:right="1440" w:bottom="135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BC5" w:rsidRDefault="00C90BC5" w:rsidP="00963AEE">
      <w:pPr>
        <w:spacing w:after="0" w:line="240" w:lineRule="auto"/>
      </w:pPr>
      <w:r>
        <w:separator/>
      </w:r>
    </w:p>
  </w:endnote>
  <w:endnote w:type="continuationSeparator" w:id="0">
    <w:p w:rsidR="00C90BC5" w:rsidRDefault="00C90BC5" w:rsidP="00963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69B" w:rsidRPr="00963AEE" w:rsidRDefault="00822C13" w:rsidP="00963AEE">
    <w:pPr>
      <w:pStyle w:val="Footer"/>
      <w:ind w:left="-540"/>
      <w:rPr>
        <w:sz w:val="20"/>
      </w:rPr>
    </w:pPr>
    <w:r>
      <w:rPr>
        <w:sz w:val="20"/>
      </w:rPr>
      <w:t xml:space="preserve">MGH </w:t>
    </w:r>
    <w:r w:rsidR="00B9669B">
      <w:rPr>
        <w:sz w:val="20"/>
      </w:rPr>
      <w:t xml:space="preserve">WHITE </w:t>
    </w:r>
    <w:proofErr w:type="gramStart"/>
    <w:r w:rsidR="00B9669B">
      <w:rPr>
        <w:sz w:val="20"/>
      </w:rPr>
      <w:t xml:space="preserve">PAPER </w:t>
    </w:r>
    <w:r w:rsidR="007B35CC">
      <w:rPr>
        <w:sz w:val="20"/>
      </w:rPr>
      <w:t xml:space="preserve"> CCSS</w:t>
    </w:r>
    <w:proofErr w:type="gramEnd"/>
    <w:r w:rsidR="007B35CC">
      <w:rPr>
        <w:sz w:val="20"/>
      </w:rPr>
      <w:t xml:space="preserve"> Foundational</w:t>
    </w:r>
    <w:r w:rsidR="00B9669B" w:rsidRPr="00963AEE">
      <w:rPr>
        <w:sz w:val="20"/>
      </w:rPr>
      <w:t xml:space="preserve"> Skills</w:t>
    </w:r>
    <w:r w:rsidR="00B9669B">
      <w:rPr>
        <w:sz w:val="20"/>
      </w:rPr>
      <w:t xml:space="preserve"> </w:t>
    </w:r>
    <w:r w:rsidR="00B9669B" w:rsidRPr="00963AEE">
      <w:rPr>
        <w:sz w:val="20"/>
      </w:rPr>
      <w:t xml:space="preserve"> </w:t>
    </w:r>
    <w:r w:rsidR="00B9669B">
      <w:rPr>
        <w:sz w:val="20"/>
      </w:rPr>
      <w:t xml:space="preserve"> </w:t>
    </w:r>
    <w:r w:rsidR="00B9669B" w:rsidRPr="00963AEE">
      <w:rPr>
        <w:sz w:val="20"/>
      </w:rPr>
      <w:t xml:space="preserve"> J. Hasbrouck </w:t>
    </w:r>
    <w:r w:rsidR="00B9669B">
      <w:rPr>
        <w:sz w:val="20"/>
      </w:rPr>
      <w:t>6-</w:t>
    </w:r>
    <w:r>
      <w:rPr>
        <w:sz w:val="20"/>
      </w:rPr>
      <w:t>11</w:t>
    </w:r>
    <w:r w:rsidR="00B9669B" w:rsidRPr="00963AEE">
      <w:rPr>
        <w:sz w:val="20"/>
      </w:rPr>
      <w:t>-12</w:t>
    </w:r>
    <w:r>
      <w:rPr>
        <w:sz w:val="20"/>
      </w:rPr>
      <w:t xml:space="preserve">   </w:t>
    </w:r>
    <w:r w:rsidR="007B35CC">
      <w:rPr>
        <w:sz w:val="20"/>
      </w:rPr>
      <w:t xml:space="preserve">  </w:t>
    </w:r>
    <w:r>
      <w:rPr>
        <w:sz w:val="20"/>
      </w:rPr>
      <w:t xml:space="preserve">                                                                        </w:t>
    </w:r>
    <w:r w:rsidR="00B9669B">
      <w:rPr>
        <w:sz w:val="20"/>
      </w:rPr>
      <w:t xml:space="preserve">page  </w:t>
    </w:r>
    <w:r w:rsidR="00B9669B" w:rsidRPr="00963AEE">
      <w:rPr>
        <w:sz w:val="20"/>
      </w:rPr>
      <w:t xml:space="preserve"> </w:t>
    </w:r>
    <w:sdt>
      <w:sdtPr>
        <w:rPr>
          <w:sz w:val="20"/>
        </w:rPr>
        <w:id w:val="-1573587343"/>
        <w:docPartObj>
          <w:docPartGallery w:val="Page Numbers (Bottom of Page)"/>
          <w:docPartUnique/>
        </w:docPartObj>
      </w:sdtPr>
      <w:sdtEndPr>
        <w:rPr>
          <w:noProof/>
        </w:rPr>
      </w:sdtEndPr>
      <w:sdtContent>
        <w:r w:rsidR="00B9669B" w:rsidRPr="00963AEE">
          <w:rPr>
            <w:sz w:val="20"/>
          </w:rPr>
          <w:fldChar w:fldCharType="begin"/>
        </w:r>
        <w:r w:rsidR="00B9669B" w:rsidRPr="00963AEE">
          <w:rPr>
            <w:sz w:val="20"/>
          </w:rPr>
          <w:instrText xml:space="preserve"> PAGE   \* MERGEFORMAT </w:instrText>
        </w:r>
        <w:r w:rsidR="00B9669B" w:rsidRPr="00963AEE">
          <w:rPr>
            <w:sz w:val="20"/>
          </w:rPr>
          <w:fldChar w:fldCharType="separate"/>
        </w:r>
        <w:r w:rsidR="00BC542C">
          <w:rPr>
            <w:noProof/>
            <w:sz w:val="20"/>
          </w:rPr>
          <w:t>2</w:t>
        </w:r>
        <w:r w:rsidR="00B9669B" w:rsidRPr="00963AEE">
          <w:rPr>
            <w:noProof/>
            <w:sz w:val="20"/>
          </w:rPr>
          <w:fldChar w:fldCharType="end"/>
        </w:r>
      </w:sdtContent>
    </w:sdt>
  </w:p>
  <w:p w:rsidR="00B9669B" w:rsidRDefault="00B9669B" w:rsidP="00837DA8">
    <w:pPr>
      <w:pStyle w:val="Footer"/>
      <w:tabs>
        <w:tab w:val="clear" w:pos="4680"/>
        <w:tab w:val="clear" w:pos="9360"/>
        <w:tab w:val="left" w:pos="3780"/>
      </w:tabs>
    </w:pPr>
    <w:r>
      <w:t xml:space="preserve">               </w:t>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BC5" w:rsidRDefault="00C90BC5" w:rsidP="00963AEE">
      <w:pPr>
        <w:spacing w:after="0" w:line="240" w:lineRule="auto"/>
      </w:pPr>
      <w:r>
        <w:separator/>
      </w:r>
    </w:p>
  </w:footnote>
  <w:footnote w:type="continuationSeparator" w:id="0">
    <w:p w:rsidR="00C90BC5" w:rsidRDefault="00C90BC5" w:rsidP="00963AE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5CC" w:rsidRDefault="007B35C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C4208"/>
    <w:multiLevelType w:val="hybridMultilevel"/>
    <w:tmpl w:val="DBA8409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69C59AE"/>
    <w:multiLevelType w:val="hybridMultilevel"/>
    <w:tmpl w:val="68587898"/>
    <w:lvl w:ilvl="0" w:tplc="C53059B6">
      <w:start w:val="1"/>
      <w:numFmt w:val="bullet"/>
      <w:lvlText w:val=""/>
      <w:lvlJc w:val="left"/>
      <w:pPr>
        <w:tabs>
          <w:tab w:val="num" w:pos="720"/>
        </w:tabs>
        <w:ind w:left="720" w:hanging="360"/>
      </w:pPr>
      <w:rPr>
        <w:rFonts w:ascii="Wingdings" w:hAnsi="Wingdings" w:hint="default"/>
      </w:rPr>
    </w:lvl>
    <w:lvl w:ilvl="1" w:tplc="149E6DD6" w:tentative="1">
      <w:start w:val="1"/>
      <w:numFmt w:val="bullet"/>
      <w:lvlText w:val=""/>
      <w:lvlJc w:val="left"/>
      <w:pPr>
        <w:tabs>
          <w:tab w:val="num" w:pos="1440"/>
        </w:tabs>
        <w:ind w:left="1440" w:hanging="360"/>
      </w:pPr>
      <w:rPr>
        <w:rFonts w:ascii="Wingdings" w:hAnsi="Wingdings" w:hint="default"/>
      </w:rPr>
    </w:lvl>
    <w:lvl w:ilvl="2" w:tplc="4046333A" w:tentative="1">
      <w:start w:val="1"/>
      <w:numFmt w:val="bullet"/>
      <w:lvlText w:val=""/>
      <w:lvlJc w:val="left"/>
      <w:pPr>
        <w:tabs>
          <w:tab w:val="num" w:pos="2160"/>
        </w:tabs>
        <w:ind w:left="2160" w:hanging="360"/>
      </w:pPr>
      <w:rPr>
        <w:rFonts w:ascii="Wingdings" w:hAnsi="Wingdings" w:hint="default"/>
      </w:rPr>
    </w:lvl>
    <w:lvl w:ilvl="3" w:tplc="830C014A" w:tentative="1">
      <w:start w:val="1"/>
      <w:numFmt w:val="bullet"/>
      <w:lvlText w:val=""/>
      <w:lvlJc w:val="left"/>
      <w:pPr>
        <w:tabs>
          <w:tab w:val="num" w:pos="2880"/>
        </w:tabs>
        <w:ind w:left="2880" w:hanging="360"/>
      </w:pPr>
      <w:rPr>
        <w:rFonts w:ascii="Wingdings" w:hAnsi="Wingdings" w:hint="default"/>
      </w:rPr>
    </w:lvl>
    <w:lvl w:ilvl="4" w:tplc="C06EEF1C" w:tentative="1">
      <w:start w:val="1"/>
      <w:numFmt w:val="bullet"/>
      <w:lvlText w:val=""/>
      <w:lvlJc w:val="left"/>
      <w:pPr>
        <w:tabs>
          <w:tab w:val="num" w:pos="3600"/>
        </w:tabs>
        <w:ind w:left="3600" w:hanging="360"/>
      </w:pPr>
      <w:rPr>
        <w:rFonts w:ascii="Wingdings" w:hAnsi="Wingdings" w:hint="default"/>
      </w:rPr>
    </w:lvl>
    <w:lvl w:ilvl="5" w:tplc="B91AB3F8" w:tentative="1">
      <w:start w:val="1"/>
      <w:numFmt w:val="bullet"/>
      <w:lvlText w:val=""/>
      <w:lvlJc w:val="left"/>
      <w:pPr>
        <w:tabs>
          <w:tab w:val="num" w:pos="4320"/>
        </w:tabs>
        <w:ind w:left="4320" w:hanging="360"/>
      </w:pPr>
      <w:rPr>
        <w:rFonts w:ascii="Wingdings" w:hAnsi="Wingdings" w:hint="default"/>
      </w:rPr>
    </w:lvl>
    <w:lvl w:ilvl="6" w:tplc="A06CD694" w:tentative="1">
      <w:start w:val="1"/>
      <w:numFmt w:val="bullet"/>
      <w:lvlText w:val=""/>
      <w:lvlJc w:val="left"/>
      <w:pPr>
        <w:tabs>
          <w:tab w:val="num" w:pos="5040"/>
        </w:tabs>
        <w:ind w:left="5040" w:hanging="360"/>
      </w:pPr>
      <w:rPr>
        <w:rFonts w:ascii="Wingdings" w:hAnsi="Wingdings" w:hint="default"/>
      </w:rPr>
    </w:lvl>
    <w:lvl w:ilvl="7" w:tplc="81565D22" w:tentative="1">
      <w:start w:val="1"/>
      <w:numFmt w:val="bullet"/>
      <w:lvlText w:val=""/>
      <w:lvlJc w:val="left"/>
      <w:pPr>
        <w:tabs>
          <w:tab w:val="num" w:pos="5760"/>
        </w:tabs>
        <w:ind w:left="5760" w:hanging="360"/>
      </w:pPr>
      <w:rPr>
        <w:rFonts w:ascii="Wingdings" w:hAnsi="Wingdings" w:hint="default"/>
      </w:rPr>
    </w:lvl>
    <w:lvl w:ilvl="8" w:tplc="5204B652" w:tentative="1">
      <w:start w:val="1"/>
      <w:numFmt w:val="bullet"/>
      <w:lvlText w:val=""/>
      <w:lvlJc w:val="left"/>
      <w:pPr>
        <w:tabs>
          <w:tab w:val="num" w:pos="6480"/>
        </w:tabs>
        <w:ind w:left="6480" w:hanging="360"/>
      </w:pPr>
      <w:rPr>
        <w:rFonts w:ascii="Wingdings" w:hAnsi="Wingdings" w:hint="default"/>
      </w:rPr>
    </w:lvl>
  </w:abstractNum>
  <w:abstractNum w:abstractNumId="2">
    <w:nsid w:val="2C922180"/>
    <w:multiLevelType w:val="hybridMultilevel"/>
    <w:tmpl w:val="CF48910E"/>
    <w:lvl w:ilvl="0" w:tplc="504E2050">
      <w:start w:val="1"/>
      <w:numFmt w:val="bullet"/>
      <w:lvlText w:val=""/>
      <w:lvlJc w:val="left"/>
      <w:pPr>
        <w:tabs>
          <w:tab w:val="num" w:pos="720"/>
        </w:tabs>
        <w:ind w:left="720" w:hanging="360"/>
      </w:pPr>
      <w:rPr>
        <w:rFonts w:ascii="Wingdings" w:hAnsi="Wingdings" w:hint="default"/>
      </w:rPr>
    </w:lvl>
    <w:lvl w:ilvl="1" w:tplc="DD14C5B2" w:tentative="1">
      <w:start w:val="1"/>
      <w:numFmt w:val="bullet"/>
      <w:lvlText w:val=""/>
      <w:lvlJc w:val="left"/>
      <w:pPr>
        <w:tabs>
          <w:tab w:val="num" w:pos="1440"/>
        </w:tabs>
        <w:ind w:left="1440" w:hanging="360"/>
      </w:pPr>
      <w:rPr>
        <w:rFonts w:ascii="Wingdings" w:hAnsi="Wingdings" w:hint="default"/>
      </w:rPr>
    </w:lvl>
    <w:lvl w:ilvl="2" w:tplc="F7B81838" w:tentative="1">
      <w:start w:val="1"/>
      <w:numFmt w:val="bullet"/>
      <w:lvlText w:val=""/>
      <w:lvlJc w:val="left"/>
      <w:pPr>
        <w:tabs>
          <w:tab w:val="num" w:pos="2160"/>
        </w:tabs>
        <w:ind w:left="2160" w:hanging="360"/>
      </w:pPr>
      <w:rPr>
        <w:rFonts w:ascii="Wingdings" w:hAnsi="Wingdings" w:hint="default"/>
      </w:rPr>
    </w:lvl>
    <w:lvl w:ilvl="3" w:tplc="8968D114" w:tentative="1">
      <w:start w:val="1"/>
      <w:numFmt w:val="bullet"/>
      <w:lvlText w:val=""/>
      <w:lvlJc w:val="left"/>
      <w:pPr>
        <w:tabs>
          <w:tab w:val="num" w:pos="2880"/>
        </w:tabs>
        <w:ind w:left="2880" w:hanging="360"/>
      </w:pPr>
      <w:rPr>
        <w:rFonts w:ascii="Wingdings" w:hAnsi="Wingdings" w:hint="default"/>
      </w:rPr>
    </w:lvl>
    <w:lvl w:ilvl="4" w:tplc="ABCEB1F2" w:tentative="1">
      <w:start w:val="1"/>
      <w:numFmt w:val="bullet"/>
      <w:lvlText w:val=""/>
      <w:lvlJc w:val="left"/>
      <w:pPr>
        <w:tabs>
          <w:tab w:val="num" w:pos="3600"/>
        </w:tabs>
        <w:ind w:left="3600" w:hanging="360"/>
      </w:pPr>
      <w:rPr>
        <w:rFonts w:ascii="Wingdings" w:hAnsi="Wingdings" w:hint="default"/>
      </w:rPr>
    </w:lvl>
    <w:lvl w:ilvl="5" w:tplc="05D07F20" w:tentative="1">
      <w:start w:val="1"/>
      <w:numFmt w:val="bullet"/>
      <w:lvlText w:val=""/>
      <w:lvlJc w:val="left"/>
      <w:pPr>
        <w:tabs>
          <w:tab w:val="num" w:pos="4320"/>
        </w:tabs>
        <w:ind w:left="4320" w:hanging="360"/>
      </w:pPr>
      <w:rPr>
        <w:rFonts w:ascii="Wingdings" w:hAnsi="Wingdings" w:hint="default"/>
      </w:rPr>
    </w:lvl>
    <w:lvl w:ilvl="6" w:tplc="655AAE0C" w:tentative="1">
      <w:start w:val="1"/>
      <w:numFmt w:val="bullet"/>
      <w:lvlText w:val=""/>
      <w:lvlJc w:val="left"/>
      <w:pPr>
        <w:tabs>
          <w:tab w:val="num" w:pos="5040"/>
        </w:tabs>
        <w:ind w:left="5040" w:hanging="360"/>
      </w:pPr>
      <w:rPr>
        <w:rFonts w:ascii="Wingdings" w:hAnsi="Wingdings" w:hint="default"/>
      </w:rPr>
    </w:lvl>
    <w:lvl w:ilvl="7" w:tplc="799A7B7E" w:tentative="1">
      <w:start w:val="1"/>
      <w:numFmt w:val="bullet"/>
      <w:lvlText w:val=""/>
      <w:lvlJc w:val="left"/>
      <w:pPr>
        <w:tabs>
          <w:tab w:val="num" w:pos="5760"/>
        </w:tabs>
        <w:ind w:left="5760" w:hanging="360"/>
      </w:pPr>
      <w:rPr>
        <w:rFonts w:ascii="Wingdings" w:hAnsi="Wingdings" w:hint="default"/>
      </w:rPr>
    </w:lvl>
    <w:lvl w:ilvl="8" w:tplc="15D2A0CA" w:tentative="1">
      <w:start w:val="1"/>
      <w:numFmt w:val="bullet"/>
      <w:lvlText w:val=""/>
      <w:lvlJc w:val="left"/>
      <w:pPr>
        <w:tabs>
          <w:tab w:val="num" w:pos="6480"/>
        </w:tabs>
        <w:ind w:left="6480" w:hanging="360"/>
      </w:pPr>
      <w:rPr>
        <w:rFonts w:ascii="Wingdings" w:hAnsi="Wingdings" w:hint="default"/>
      </w:rPr>
    </w:lvl>
  </w:abstractNum>
  <w:abstractNum w:abstractNumId="3">
    <w:nsid w:val="3B394541"/>
    <w:multiLevelType w:val="hybridMultilevel"/>
    <w:tmpl w:val="23CC97D2"/>
    <w:lvl w:ilvl="0" w:tplc="BDBEA8AA">
      <w:start w:val="1"/>
      <w:numFmt w:val="decimal"/>
      <w:lvlText w:val="%1."/>
      <w:lvlJc w:val="left"/>
      <w:pPr>
        <w:tabs>
          <w:tab w:val="num" w:pos="720"/>
        </w:tabs>
        <w:ind w:left="720" w:hanging="360"/>
      </w:pPr>
    </w:lvl>
    <w:lvl w:ilvl="1" w:tplc="06FC64CC" w:tentative="1">
      <w:start w:val="1"/>
      <w:numFmt w:val="decimal"/>
      <w:lvlText w:val="%2."/>
      <w:lvlJc w:val="left"/>
      <w:pPr>
        <w:tabs>
          <w:tab w:val="num" w:pos="1440"/>
        </w:tabs>
        <w:ind w:left="1440" w:hanging="360"/>
      </w:pPr>
    </w:lvl>
    <w:lvl w:ilvl="2" w:tplc="7AB28AD6" w:tentative="1">
      <w:start w:val="1"/>
      <w:numFmt w:val="decimal"/>
      <w:lvlText w:val="%3."/>
      <w:lvlJc w:val="left"/>
      <w:pPr>
        <w:tabs>
          <w:tab w:val="num" w:pos="2160"/>
        </w:tabs>
        <w:ind w:left="2160" w:hanging="360"/>
      </w:pPr>
    </w:lvl>
    <w:lvl w:ilvl="3" w:tplc="BF523B14" w:tentative="1">
      <w:start w:val="1"/>
      <w:numFmt w:val="decimal"/>
      <w:lvlText w:val="%4."/>
      <w:lvlJc w:val="left"/>
      <w:pPr>
        <w:tabs>
          <w:tab w:val="num" w:pos="2880"/>
        </w:tabs>
        <w:ind w:left="2880" w:hanging="360"/>
      </w:pPr>
    </w:lvl>
    <w:lvl w:ilvl="4" w:tplc="E8942242" w:tentative="1">
      <w:start w:val="1"/>
      <w:numFmt w:val="decimal"/>
      <w:lvlText w:val="%5."/>
      <w:lvlJc w:val="left"/>
      <w:pPr>
        <w:tabs>
          <w:tab w:val="num" w:pos="3600"/>
        </w:tabs>
        <w:ind w:left="3600" w:hanging="360"/>
      </w:pPr>
    </w:lvl>
    <w:lvl w:ilvl="5" w:tplc="937C9F5A" w:tentative="1">
      <w:start w:val="1"/>
      <w:numFmt w:val="decimal"/>
      <w:lvlText w:val="%6."/>
      <w:lvlJc w:val="left"/>
      <w:pPr>
        <w:tabs>
          <w:tab w:val="num" w:pos="4320"/>
        </w:tabs>
        <w:ind w:left="4320" w:hanging="360"/>
      </w:pPr>
    </w:lvl>
    <w:lvl w:ilvl="6" w:tplc="E1949BA8" w:tentative="1">
      <w:start w:val="1"/>
      <w:numFmt w:val="decimal"/>
      <w:lvlText w:val="%7."/>
      <w:lvlJc w:val="left"/>
      <w:pPr>
        <w:tabs>
          <w:tab w:val="num" w:pos="5040"/>
        </w:tabs>
        <w:ind w:left="5040" w:hanging="360"/>
      </w:pPr>
    </w:lvl>
    <w:lvl w:ilvl="7" w:tplc="26AE490A" w:tentative="1">
      <w:start w:val="1"/>
      <w:numFmt w:val="decimal"/>
      <w:lvlText w:val="%8."/>
      <w:lvlJc w:val="left"/>
      <w:pPr>
        <w:tabs>
          <w:tab w:val="num" w:pos="5760"/>
        </w:tabs>
        <w:ind w:left="5760" w:hanging="360"/>
      </w:pPr>
    </w:lvl>
    <w:lvl w:ilvl="8" w:tplc="8ED06202" w:tentative="1">
      <w:start w:val="1"/>
      <w:numFmt w:val="decimal"/>
      <w:lvlText w:val="%9."/>
      <w:lvlJc w:val="left"/>
      <w:pPr>
        <w:tabs>
          <w:tab w:val="num" w:pos="6480"/>
        </w:tabs>
        <w:ind w:left="6480" w:hanging="360"/>
      </w:pPr>
    </w:lvl>
  </w:abstractNum>
  <w:abstractNum w:abstractNumId="4">
    <w:nsid w:val="4D72456E"/>
    <w:multiLevelType w:val="hybridMultilevel"/>
    <w:tmpl w:val="8F2878C4"/>
    <w:lvl w:ilvl="0" w:tplc="8EB2B8DE">
      <w:start w:val="1"/>
      <w:numFmt w:val="bullet"/>
      <w:lvlText w:val=""/>
      <w:lvlJc w:val="left"/>
      <w:pPr>
        <w:tabs>
          <w:tab w:val="num" w:pos="720"/>
        </w:tabs>
        <w:ind w:left="720" w:hanging="360"/>
      </w:pPr>
      <w:rPr>
        <w:rFonts w:ascii="Wingdings" w:hAnsi="Wingdings" w:hint="default"/>
      </w:rPr>
    </w:lvl>
    <w:lvl w:ilvl="1" w:tplc="98CE8FB4" w:tentative="1">
      <w:start w:val="1"/>
      <w:numFmt w:val="bullet"/>
      <w:lvlText w:val=""/>
      <w:lvlJc w:val="left"/>
      <w:pPr>
        <w:tabs>
          <w:tab w:val="num" w:pos="1440"/>
        </w:tabs>
        <w:ind w:left="1440" w:hanging="360"/>
      </w:pPr>
      <w:rPr>
        <w:rFonts w:ascii="Wingdings" w:hAnsi="Wingdings" w:hint="default"/>
      </w:rPr>
    </w:lvl>
    <w:lvl w:ilvl="2" w:tplc="64884372" w:tentative="1">
      <w:start w:val="1"/>
      <w:numFmt w:val="bullet"/>
      <w:lvlText w:val=""/>
      <w:lvlJc w:val="left"/>
      <w:pPr>
        <w:tabs>
          <w:tab w:val="num" w:pos="2160"/>
        </w:tabs>
        <w:ind w:left="2160" w:hanging="360"/>
      </w:pPr>
      <w:rPr>
        <w:rFonts w:ascii="Wingdings" w:hAnsi="Wingdings" w:hint="default"/>
      </w:rPr>
    </w:lvl>
    <w:lvl w:ilvl="3" w:tplc="B93CD618" w:tentative="1">
      <w:start w:val="1"/>
      <w:numFmt w:val="bullet"/>
      <w:lvlText w:val=""/>
      <w:lvlJc w:val="left"/>
      <w:pPr>
        <w:tabs>
          <w:tab w:val="num" w:pos="2880"/>
        </w:tabs>
        <w:ind w:left="2880" w:hanging="360"/>
      </w:pPr>
      <w:rPr>
        <w:rFonts w:ascii="Wingdings" w:hAnsi="Wingdings" w:hint="default"/>
      </w:rPr>
    </w:lvl>
    <w:lvl w:ilvl="4" w:tplc="E9CCC62C" w:tentative="1">
      <w:start w:val="1"/>
      <w:numFmt w:val="bullet"/>
      <w:lvlText w:val=""/>
      <w:lvlJc w:val="left"/>
      <w:pPr>
        <w:tabs>
          <w:tab w:val="num" w:pos="3600"/>
        </w:tabs>
        <w:ind w:left="3600" w:hanging="360"/>
      </w:pPr>
      <w:rPr>
        <w:rFonts w:ascii="Wingdings" w:hAnsi="Wingdings" w:hint="default"/>
      </w:rPr>
    </w:lvl>
    <w:lvl w:ilvl="5" w:tplc="325A0688" w:tentative="1">
      <w:start w:val="1"/>
      <w:numFmt w:val="bullet"/>
      <w:lvlText w:val=""/>
      <w:lvlJc w:val="left"/>
      <w:pPr>
        <w:tabs>
          <w:tab w:val="num" w:pos="4320"/>
        </w:tabs>
        <w:ind w:left="4320" w:hanging="360"/>
      </w:pPr>
      <w:rPr>
        <w:rFonts w:ascii="Wingdings" w:hAnsi="Wingdings" w:hint="default"/>
      </w:rPr>
    </w:lvl>
    <w:lvl w:ilvl="6" w:tplc="F03A64A4" w:tentative="1">
      <w:start w:val="1"/>
      <w:numFmt w:val="bullet"/>
      <w:lvlText w:val=""/>
      <w:lvlJc w:val="left"/>
      <w:pPr>
        <w:tabs>
          <w:tab w:val="num" w:pos="5040"/>
        </w:tabs>
        <w:ind w:left="5040" w:hanging="360"/>
      </w:pPr>
      <w:rPr>
        <w:rFonts w:ascii="Wingdings" w:hAnsi="Wingdings" w:hint="default"/>
      </w:rPr>
    </w:lvl>
    <w:lvl w:ilvl="7" w:tplc="61043A1A" w:tentative="1">
      <w:start w:val="1"/>
      <w:numFmt w:val="bullet"/>
      <w:lvlText w:val=""/>
      <w:lvlJc w:val="left"/>
      <w:pPr>
        <w:tabs>
          <w:tab w:val="num" w:pos="5760"/>
        </w:tabs>
        <w:ind w:left="5760" w:hanging="360"/>
      </w:pPr>
      <w:rPr>
        <w:rFonts w:ascii="Wingdings" w:hAnsi="Wingdings" w:hint="default"/>
      </w:rPr>
    </w:lvl>
    <w:lvl w:ilvl="8" w:tplc="3F8C2976" w:tentative="1">
      <w:start w:val="1"/>
      <w:numFmt w:val="bullet"/>
      <w:lvlText w:val=""/>
      <w:lvlJc w:val="left"/>
      <w:pPr>
        <w:tabs>
          <w:tab w:val="num" w:pos="6480"/>
        </w:tabs>
        <w:ind w:left="6480" w:hanging="360"/>
      </w:pPr>
      <w:rPr>
        <w:rFonts w:ascii="Wingdings" w:hAnsi="Wingdings" w:hint="default"/>
      </w:rPr>
    </w:lvl>
  </w:abstractNum>
  <w:abstractNum w:abstractNumId="5">
    <w:nsid w:val="59DD2C3A"/>
    <w:multiLevelType w:val="hybridMultilevel"/>
    <w:tmpl w:val="E9A05E3C"/>
    <w:lvl w:ilvl="0" w:tplc="839452C0">
      <w:start w:val="1"/>
      <w:numFmt w:val="bullet"/>
      <w:lvlText w:val=""/>
      <w:lvlJc w:val="left"/>
      <w:pPr>
        <w:tabs>
          <w:tab w:val="num" w:pos="720"/>
        </w:tabs>
        <w:ind w:left="720" w:hanging="360"/>
      </w:pPr>
      <w:rPr>
        <w:rFonts w:ascii="Wingdings" w:hAnsi="Wingdings" w:hint="default"/>
      </w:rPr>
    </w:lvl>
    <w:lvl w:ilvl="1" w:tplc="21FAB8D0" w:tentative="1">
      <w:start w:val="1"/>
      <w:numFmt w:val="bullet"/>
      <w:lvlText w:val=""/>
      <w:lvlJc w:val="left"/>
      <w:pPr>
        <w:tabs>
          <w:tab w:val="num" w:pos="1440"/>
        </w:tabs>
        <w:ind w:left="1440" w:hanging="360"/>
      </w:pPr>
      <w:rPr>
        <w:rFonts w:ascii="Wingdings" w:hAnsi="Wingdings" w:hint="default"/>
      </w:rPr>
    </w:lvl>
    <w:lvl w:ilvl="2" w:tplc="7A30E2E8" w:tentative="1">
      <w:start w:val="1"/>
      <w:numFmt w:val="bullet"/>
      <w:lvlText w:val=""/>
      <w:lvlJc w:val="left"/>
      <w:pPr>
        <w:tabs>
          <w:tab w:val="num" w:pos="2160"/>
        </w:tabs>
        <w:ind w:left="2160" w:hanging="360"/>
      </w:pPr>
      <w:rPr>
        <w:rFonts w:ascii="Wingdings" w:hAnsi="Wingdings" w:hint="default"/>
      </w:rPr>
    </w:lvl>
    <w:lvl w:ilvl="3" w:tplc="5C42BDC0" w:tentative="1">
      <w:start w:val="1"/>
      <w:numFmt w:val="bullet"/>
      <w:lvlText w:val=""/>
      <w:lvlJc w:val="left"/>
      <w:pPr>
        <w:tabs>
          <w:tab w:val="num" w:pos="2880"/>
        </w:tabs>
        <w:ind w:left="2880" w:hanging="360"/>
      </w:pPr>
      <w:rPr>
        <w:rFonts w:ascii="Wingdings" w:hAnsi="Wingdings" w:hint="default"/>
      </w:rPr>
    </w:lvl>
    <w:lvl w:ilvl="4" w:tplc="01348B76" w:tentative="1">
      <w:start w:val="1"/>
      <w:numFmt w:val="bullet"/>
      <w:lvlText w:val=""/>
      <w:lvlJc w:val="left"/>
      <w:pPr>
        <w:tabs>
          <w:tab w:val="num" w:pos="3600"/>
        </w:tabs>
        <w:ind w:left="3600" w:hanging="360"/>
      </w:pPr>
      <w:rPr>
        <w:rFonts w:ascii="Wingdings" w:hAnsi="Wingdings" w:hint="default"/>
      </w:rPr>
    </w:lvl>
    <w:lvl w:ilvl="5" w:tplc="9B884BC8" w:tentative="1">
      <w:start w:val="1"/>
      <w:numFmt w:val="bullet"/>
      <w:lvlText w:val=""/>
      <w:lvlJc w:val="left"/>
      <w:pPr>
        <w:tabs>
          <w:tab w:val="num" w:pos="4320"/>
        </w:tabs>
        <w:ind w:left="4320" w:hanging="360"/>
      </w:pPr>
      <w:rPr>
        <w:rFonts w:ascii="Wingdings" w:hAnsi="Wingdings" w:hint="default"/>
      </w:rPr>
    </w:lvl>
    <w:lvl w:ilvl="6" w:tplc="B89CA684" w:tentative="1">
      <w:start w:val="1"/>
      <w:numFmt w:val="bullet"/>
      <w:lvlText w:val=""/>
      <w:lvlJc w:val="left"/>
      <w:pPr>
        <w:tabs>
          <w:tab w:val="num" w:pos="5040"/>
        </w:tabs>
        <w:ind w:left="5040" w:hanging="360"/>
      </w:pPr>
      <w:rPr>
        <w:rFonts w:ascii="Wingdings" w:hAnsi="Wingdings" w:hint="default"/>
      </w:rPr>
    </w:lvl>
    <w:lvl w:ilvl="7" w:tplc="C69E44E4" w:tentative="1">
      <w:start w:val="1"/>
      <w:numFmt w:val="bullet"/>
      <w:lvlText w:val=""/>
      <w:lvlJc w:val="left"/>
      <w:pPr>
        <w:tabs>
          <w:tab w:val="num" w:pos="5760"/>
        </w:tabs>
        <w:ind w:left="5760" w:hanging="360"/>
      </w:pPr>
      <w:rPr>
        <w:rFonts w:ascii="Wingdings" w:hAnsi="Wingdings" w:hint="default"/>
      </w:rPr>
    </w:lvl>
    <w:lvl w:ilvl="8" w:tplc="2FFAE0CC" w:tentative="1">
      <w:start w:val="1"/>
      <w:numFmt w:val="bullet"/>
      <w:lvlText w:val=""/>
      <w:lvlJc w:val="left"/>
      <w:pPr>
        <w:tabs>
          <w:tab w:val="num" w:pos="6480"/>
        </w:tabs>
        <w:ind w:left="6480" w:hanging="360"/>
      </w:pPr>
      <w:rPr>
        <w:rFonts w:ascii="Wingdings" w:hAnsi="Wingdings" w:hint="default"/>
      </w:rPr>
    </w:lvl>
  </w:abstractNum>
  <w:abstractNum w:abstractNumId="6">
    <w:nsid w:val="621F1B70"/>
    <w:multiLevelType w:val="hybridMultilevel"/>
    <w:tmpl w:val="80EE8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4"/>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C8F"/>
    <w:rsid w:val="00007AC0"/>
    <w:rsid w:val="0017125C"/>
    <w:rsid w:val="001857BC"/>
    <w:rsid w:val="001D1C13"/>
    <w:rsid w:val="00217B24"/>
    <w:rsid w:val="00244AB7"/>
    <w:rsid w:val="00262B78"/>
    <w:rsid w:val="002A11F0"/>
    <w:rsid w:val="002D0C66"/>
    <w:rsid w:val="00311472"/>
    <w:rsid w:val="00321FA2"/>
    <w:rsid w:val="00333182"/>
    <w:rsid w:val="00381E3E"/>
    <w:rsid w:val="003A1C32"/>
    <w:rsid w:val="003E465B"/>
    <w:rsid w:val="00425928"/>
    <w:rsid w:val="004A47A4"/>
    <w:rsid w:val="004C2AF2"/>
    <w:rsid w:val="004D310B"/>
    <w:rsid w:val="004D71AA"/>
    <w:rsid w:val="004E5F99"/>
    <w:rsid w:val="00526B4E"/>
    <w:rsid w:val="005A29A5"/>
    <w:rsid w:val="005A662D"/>
    <w:rsid w:val="00616EAC"/>
    <w:rsid w:val="006D51F5"/>
    <w:rsid w:val="006D6ECE"/>
    <w:rsid w:val="00750ABD"/>
    <w:rsid w:val="007705ED"/>
    <w:rsid w:val="007B35CC"/>
    <w:rsid w:val="007D27E4"/>
    <w:rsid w:val="00822C13"/>
    <w:rsid w:val="00837DA8"/>
    <w:rsid w:val="00897C8F"/>
    <w:rsid w:val="008A1394"/>
    <w:rsid w:val="008B25E6"/>
    <w:rsid w:val="008D58E4"/>
    <w:rsid w:val="0093283E"/>
    <w:rsid w:val="00963AEE"/>
    <w:rsid w:val="0099258A"/>
    <w:rsid w:val="009D0AAD"/>
    <w:rsid w:val="00A2247A"/>
    <w:rsid w:val="00A44213"/>
    <w:rsid w:val="00A6695D"/>
    <w:rsid w:val="00A94B14"/>
    <w:rsid w:val="00AA0DE1"/>
    <w:rsid w:val="00AA1B31"/>
    <w:rsid w:val="00AB7D52"/>
    <w:rsid w:val="00AC26B5"/>
    <w:rsid w:val="00AC4C28"/>
    <w:rsid w:val="00B2160B"/>
    <w:rsid w:val="00B73603"/>
    <w:rsid w:val="00B9669B"/>
    <w:rsid w:val="00BC542C"/>
    <w:rsid w:val="00BD6002"/>
    <w:rsid w:val="00BF0153"/>
    <w:rsid w:val="00BF03D8"/>
    <w:rsid w:val="00BF15DA"/>
    <w:rsid w:val="00C01065"/>
    <w:rsid w:val="00C63271"/>
    <w:rsid w:val="00C90BC5"/>
    <w:rsid w:val="00CB49E8"/>
    <w:rsid w:val="00CD58EF"/>
    <w:rsid w:val="00CE58DE"/>
    <w:rsid w:val="00D607CD"/>
    <w:rsid w:val="00D7111C"/>
    <w:rsid w:val="00D83273"/>
    <w:rsid w:val="00DD418B"/>
    <w:rsid w:val="00DF4B2F"/>
    <w:rsid w:val="00E039EB"/>
    <w:rsid w:val="00E55B1C"/>
    <w:rsid w:val="00E86CB0"/>
    <w:rsid w:val="00E87870"/>
    <w:rsid w:val="00F77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870"/>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7AC0"/>
    <w:pPr>
      <w:ind w:left="720"/>
      <w:contextualSpacing/>
    </w:pPr>
  </w:style>
  <w:style w:type="paragraph" w:styleId="Header">
    <w:name w:val="header"/>
    <w:basedOn w:val="Normal"/>
    <w:link w:val="HeaderChar"/>
    <w:uiPriority w:val="99"/>
    <w:unhideWhenUsed/>
    <w:rsid w:val="00963A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3AEE"/>
    <w:rPr>
      <w:sz w:val="24"/>
    </w:rPr>
  </w:style>
  <w:style w:type="paragraph" w:styleId="Footer">
    <w:name w:val="footer"/>
    <w:basedOn w:val="Normal"/>
    <w:link w:val="FooterChar"/>
    <w:uiPriority w:val="99"/>
    <w:unhideWhenUsed/>
    <w:rsid w:val="00963A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3AEE"/>
    <w:rPr>
      <w:sz w:val="24"/>
    </w:rPr>
  </w:style>
  <w:style w:type="character" w:customStyle="1" w:styleId="yshortcuts">
    <w:name w:val="yshortcuts"/>
    <w:basedOn w:val="DefaultParagraphFont"/>
    <w:rsid w:val="00AC26B5"/>
  </w:style>
  <w:style w:type="paragraph" w:styleId="NormalWeb">
    <w:name w:val="Normal (Web)"/>
    <w:basedOn w:val="Normal"/>
    <w:uiPriority w:val="99"/>
    <w:semiHidden/>
    <w:unhideWhenUsed/>
    <w:rsid w:val="00BF15DA"/>
    <w:pPr>
      <w:spacing w:before="100" w:beforeAutospacing="1" w:after="100" w:afterAutospacing="1" w:line="240" w:lineRule="auto"/>
    </w:pPr>
    <w:rPr>
      <w:rFonts w:ascii="Times New Roman" w:eastAsia="Times New Roman" w:hAnsi="Times New Roman" w:cs="Times New Roman"/>
      <w:szCs w:val="24"/>
    </w:rPr>
  </w:style>
  <w:style w:type="character" w:styleId="CommentReference">
    <w:name w:val="annotation reference"/>
    <w:basedOn w:val="DefaultParagraphFont"/>
    <w:uiPriority w:val="99"/>
    <w:semiHidden/>
    <w:unhideWhenUsed/>
    <w:rsid w:val="00526B4E"/>
    <w:rPr>
      <w:sz w:val="18"/>
      <w:szCs w:val="18"/>
    </w:rPr>
  </w:style>
  <w:style w:type="paragraph" w:styleId="CommentText">
    <w:name w:val="annotation text"/>
    <w:basedOn w:val="Normal"/>
    <w:link w:val="CommentTextChar"/>
    <w:uiPriority w:val="99"/>
    <w:semiHidden/>
    <w:unhideWhenUsed/>
    <w:rsid w:val="00526B4E"/>
    <w:pPr>
      <w:spacing w:line="240" w:lineRule="auto"/>
    </w:pPr>
    <w:rPr>
      <w:szCs w:val="24"/>
    </w:rPr>
  </w:style>
  <w:style w:type="character" w:customStyle="1" w:styleId="CommentTextChar">
    <w:name w:val="Comment Text Char"/>
    <w:basedOn w:val="DefaultParagraphFont"/>
    <w:link w:val="CommentText"/>
    <w:uiPriority w:val="99"/>
    <w:semiHidden/>
    <w:rsid w:val="00526B4E"/>
    <w:rPr>
      <w:sz w:val="24"/>
      <w:szCs w:val="24"/>
    </w:rPr>
  </w:style>
  <w:style w:type="paragraph" w:styleId="BalloonText">
    <w:name w:val="Balloon Text"/>
    <w:basedOn w:val="Normal"/>
    <w:link w:val="BalloonTextChar"/>
    <w:uiPriority w:val="99"/>
    <w:semiHidden/>
    <w:unhideWhenUsed/>
    <w:rsid w:val="00526B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B4E"/>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870"/>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7AC0"/>
    <w:pPr>
      <w:ind w:left="720"/>
      <w:contextualSpacing/>
    </w:pPr>
  </w:style>
  <w:style w:type="paragraph" w:styleId="Header">
    <w:name w:val="header"/>
    <w:basedOn w:val="Normal"/>
    <w:link w:val="HeaderChar"/>
    <w:uiPriority w:val="99"/>
    <w:unhideWhenUsed/>
    <w:rsid w:val="00963A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3AEE"/>
    <w:rPr>
      <w:sz w:val="24"/>
    </w:rPr>
  </w:style>
  <w:style w:type="paragraph" w:styleId="Footer">
    <w:name w:val="footer"/>
    <w:basedOn w:val="Normal"/>
    <w:link w:val="FooterChar"/>
    <w:uiPriority w:val="99"/>
    <w:unhideWhenUsed/>
    <w:rsid w:val="00963A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3AEE"/>
    <w:rPr>
      <w:sz w:val="24"/>
    </w:rPr>
  </w:style>
  <w:style w:type="character" w:customStyle="1" w:styleId="yshortcuts">
    <w:name w:val="yshortcuts"/>
    <w:basedOn w:val="DefaultParagraphFont"/>
    <w:rsid w:val="00AC26B5"/>
  </w:style>
  <w:style w:type="paragraph" w:styleId="NormalWeb">
    <w:name w:val="Normal (Web)"/>
    <w:basedOn w:val="Normal"/>
    <w:uiPriority w:val="99"/>
    <w:semiHidden/>
    <w:unhideWhenUsed/>
    <w:rsid w:val="00BF15DA"/>
    <w:pPr>
      <w:spacing w:before="100" w:beforeAutospacing="1" w:after="100" w:afterAutospacing="1" w:line="240" w:lineRule="auto"/>
    </w:pPr>
    <w:rPr>
      <w:rFonts w:ascii="Times New Roman" w:eastAsia="Times New Roman" w:hAnsi="Times New Roman" w:cs="Times New Roman"/>
      <w:szCs w:val="24"/>
    </w:rPr>
  </w:style>
  <w:style w:type="character" w:styleId="CommentReference">
    <w:name w:val="annotation reference"/>
    <w:basedOn w:val="DefaultParagraphFont"/>
    <w:uiPriority w:val="99"/>
    <w:semiHidden/>
    <w:unhideWhenUsed/>
    <w:rsid w:val="00526B4E"/>
    <w:rPr>
      <w:sz w:val="18"/>
      <w:szCs w:val="18"/>
    </w:rPr>
  </w:style>
  <w:style w:type="paragraph" w:styleId="CommentText">
    <w:name w:val="annotation text"/>
    <w:basedOn w:val="Normal"/>
    <w:link w:val="CommentTextChar"/>
    <w:uiPriority w:val="99"/>
    <w:semiHidden/>
    <w:unhideWhenUsed/>
    <w:rsid w:val="00526B4E"/>
    <w:pPr>
      <w:spacing w:line="240" w:lineRule="auto"/>
    </w:pPr>
    <w:rPr>
      <w:szCs w:val="24"/>
    </w:rPr>
  </w:style>
  <w:style w:type="character" w:customStyle="1" w:styleId="CommentTextChar">
    <w:name w:val="Comment Text Char"/>
    <w:basedOn w:val="DefaultParagraphFont"/>
    <w:link w:val="CommentText"/>
    <w:uiPriority w:val="99"/>
    <w:semiHidden/>
    <w:rsid w:val="00526B4E"/>
    <w:rPr>
      <w:sz w:val="24"/>
      <w:szCs w:val="24"/>
    </w:rPr>
  </w:style>
  <w:style w:type="paragraph" w:styleId="BalloonText">
    <w:name w:val="Balloon Text"/>
    <w:basedOn w:val="Normal"/>
    <w:link w:val="BalloonTextChar"/>
    <w:uiPriority w:val="99"/>
    <w:semiHidden/>
    <w:unhideWhenUsed/>
    <w:rsid w:val="00526B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B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08748">
      <w:bodyDiv w:val="1"/>
      <w:marLeft w:val="0"/>
      <w:marRight w:val="0"/>
      <w:marTop w:val="0"/>
      <w:marBottom w:val="0"/>
      <w:divBdr>
        <w:top w:val="none" w:sz="0" w:space="0" w:color="auto"/>
        <w:left w:val="none" w:sz="0" w:space="0" w:color="auto"/>
        <w:bottom w:val="none" w:sz="0" w:space="0" w:color="auto"/>
        <w:right w:val="none" w:sz="0" w:space="0" w:color="auto"/>
      </w:divBdr>
    </w:div>
    <w:div w:id="967316979">
      <w:bodyDiv w:val="1"/>
      <w:marLeft w:val="0"/>
      <w:marRight w:val="0"/>
      <w:marTop w:val="0"/>
      <w:marBottom w:val="0"/>
      <w:divBdr>
        <w:top w:val="none" w:sz="0" w:space="0" w:color="auto"/>
        <w:left w:val="none" w:sz="0" w:space="0" w:color="auto"/>
        <w:bottom w:val="none" w:sz="0" w:space="0" w:color="auto"/>
        <w:right w:val="none" w:sz="0" w:space="0" w:color="auto"/>
      </w:divBdr>
      <w:divsChild>
        <w:div w:id="1161699081">
          <w:marLeft w:val="0"/>
          <w:marRight w:val="0"/>
          <w:marTop w:val="168"/>
          <w:marBottom w:val="202"/>
          <w:divBdr>
            <w:top w:val="none" w:sz="0" w:space="0" w:color="auto"/>
            <w:left w:val="none" w:sz="0" w:space="0" w:color="auto"/>
            <w:bottom w:val="none" w:sz="0" w:space="0" w:color="auto"/>
            <w:right w:val="none" w:sz="0" w:space="0" w:color="auto"/>
          </w:divBdr>
        </w:div>
      </w:divsChild>
    </w:div>
    <w:div w:id="1037512138">
      <w:bodyDiv w:val="1"/>
      <w:marLeft w:val="0"/>
      <w:marRight w:val="0"/>
      <w:marTop w:val="0"/>
      <w:marBottom w:val="0"/>
      <w:divBdr>
        <w:top w:val="none" w:sz="0" w:space="0" w:color="auto"/>
        <w:left w:val="none" w:sz="0" w:space="0" w:color="auto"/>
        <w:bottom w:val="none" w:sz="0" w:space="0" w:color="auto"/>
        <w:right w:val="none" w:sz="0" w:space="0" w:color="auto"/>
      </w:divBdr>
    </w:div>
    <w:div w:id="1053845384">
      <w:bodyDiv w:val="1"/>
      <w:marLeft w:val="0"/>
      <w:marRight w:val="0"/>
      <w:marTop w:val="0"/>
      <w:marBottom w:val="0"/>
      <w:divBdr>
        <w:top w:val="none" w:sz="0" w:space="0" w:color="auto"/>
        <w:left w:val="none" w:sz="0" w:space="0" w:color="auto"/>
        <w:bottom w:val="none" w:sz="0" w:space="0" w:color="auto"/>
        <w:right w:val="none" w:sz="0" w:space="0" w:color="auto"/>
      </w:divBdr>
    </w:div>
    <w:div w:id="1094982489">
      <w:bodyDiv w:val="1"/>
      <w:marLeft w:val="0"/>
      <w:marRight w:val="0"/>
      <w:marTop w:val="0"/>
      <w:marBottom w:val="0"/>
      <w:divBdr>
        <w:top w:val="none" w:sz="0" w:space="0" w:color="auto"/>
        <w:left w:val="none" w:sz="0" w:space="0" w:color="auto"/>
        <w:bottom w:val="none" w:sz="0" w:space="0" w:color="auto"/>
        <w:right w:val="none" w:sz="0" w:space="0" w:color="auto"/>
      </w:divBdr>
      <w:divsChild>
        <w:div w:id="1529365751">
          <w:marLeft w:val="0"/>
          <w:marRight w:val="0"/>
          <w:marTop w:val="120"/>
          <w:marBottom w:val="240"/>
          <w:divBdr>
            <w:top w:val="none" w:sz="0" w:space="0" w:color="auto"/>
            <w:left w:val="none" w:sz="0" w:space="0" w:color="auto"/>
            <w:bottom w:val="none" w:sz="0" w:space="0" w:color="auto"/>
            <w:right w:val="none" w:sz="0" w:space="0" w:color="auto"/>
          </w:divBdr>
        </w:div>
      </w:divsChild>
    </w:div>
    <w:div w:id="1391880058">
      <w:bodyDiv w:val="1"/>
      <w:marLeft w:val="0"/>
      <w:marRight w:val="0"/>
      <w:marTop w:val="0"/>
      <w:marBottom w:val="0"/>
      <w:divBdr>
        <w:top w:val="none" w:sz="0" w:space="0" w:color="auto"/>
        <w:left w:val="none" w:sz="0" w:space="0" w:color="auto"/>
        <w:bottom w:val="none" w:sz="0" w:space="0" w:color="auto"/>
        <w:right w:val="none" w:sz="0" w:space="0" w:color="auto"/>
      </w:divBdr>
    </w:div>
    <w:div w:id="1448810537">
      <w:bodyDiv w:val="1"/>
      <w:marLeft w:val="0"/>
      <w:marRight w:val="0"/>
      <w:marTop w:val="0"/>
      <w:marBottom w:val="0"/>
      <w:divBdr>
        <w:top w:val="none" w:sz="0" w:space="0" w:color="auto"/>
        <w:left w:val="none" w:sz="0" w:space="0" w:color="auto"/>
        <w:bottom w:val="none" w:sz="0" w:space="0" w:color="auto"/>
        <w:right w:val="none" w:sz="0" w:space="0" w:color="auto"/>
      </w:divBdr>
      <w:divsChild>
        <w:div w:id="2076586567">
          <w:marLeft w:val="0"/>
          <w:marRight w:val="0"/>
          <w:marTop w:val="0"/>
          <w:marBottom w:val="0"/>
          <w:divBdr>
            <w:top w:val="none" w:sz="0" w:space="0" w:color="auto"/>
            <w:left w:val="none" w:sz="0" w:space="0" w:color="auto"/>
            <w:bottom w:val="none" w:sz="0" w:space="0" w:color="auto"/>
            <w:right w:val="none" w:sz="0" w:space="0" w:color="auto"/>
          </w:divBdr>
        </w:div>
      </w:divsChild>
    </w:div>
    <w:div w:id="1499808827">
      <w:bodyDiv w:val="1"/>
      <w:marLeft w:val="0"/>
      <w:marRight w:val="0"/>
      <w:marTop w:val="0"/>
      <w:marBottom w:val="0"/>
      <w:divBdr>
        <w:top w:val="none" w:sz="0" w:space="0" w:color="auto"/>
        <w:left w:val="none" w:sz="0" w:space="0" w:color="auto"/>
        <w:bottom w:val="none" w:sz="0" w:space="0" w:color="auto"/>
        <w:right w:val="none" w:sz="0" w:space="0" w:color="auto"/>
      </w:divBdr>
    </w:div>
    <w:div w:id="1548027866">
      <w:bodyDiv w:val="1"/>
      <w:marLeft w:val="0"/>
      <w:marRight w:val="0"/>
      <w:marTop w:val="0"/>
      <w:marBottom w:val="0"/>
      <w:divBdr>
        <w:top w:val="none" w:sz="0" w:space="0" w:color="auto"/>
        <w:left w:val="none" w:sz="0" w:space="0" w:color="auto"/>
        <w:bottom w:val="none" w:sz="0" w:space="0" w:color="auto"/>
        <w:right w:val="none" w:sz="0" w:space="0" w:color="auto"/>
      </w:divBdr>
    </w:div>
    <w:div w:id="1808473814">
      <w:bodyDiv w:val="1"/>
      <w:marLeft w:val="0"/>
      <w:marRight w:val="0"/>
      <w:marTop w:val="0"/>
      <w:marBottom w:val="0"/>
      <w:divBdr>
        <w:top w:val="none" w:sz="0" w:space="0" w:color="auto"/>
        <w:left w:val="none" w:sz="0" w:space="0" w:color="auto"/>
        <w:bottom w:val="none" w:sz="0" w:space="0" w:color="auto"/>
        <w:right w:val="none" w:sz="0" w:space="0" w:color="auto"/>
      </w:divBdr>
    </w:div>
    <w:div w:id="1984920301">
      <w:bodyDiv w:val="1"/>
      <w:marLeft w:val="0"/>
      <w:marRight w:val="0"/>
      <w:marTop w:val="0"/>
      <w:marBottom w:val="0"/>
      <w:divBdr>
        <w:top w:val="none" w:sz="0" w:space="0" w:color="auto"/>
        <w:left w:val="none" w:sz="0" w:space="0" w:color="auto"/>
        <w:bottom w:val="none" w:sz="0" w:space="0" w:color="auto"/>
        <w:right w:val="none" w:sz="0" w:space="0" w:color="auto"/>
      </w:divBdr>
    </w:div>
    <w:div w:id="2042894425">
      <w:bodyDiv w:val="1"/>
      <w:marLeft w:val="0"/>
      <w:marRight w:val="0"/>
      <w:marTop w:val="0"/>
      <w:marBottom w:val="0"/>
      <w:divBdr>
        <w:top w:val="none" w:sz="0" w:space="0" w:color="auto"/>
        <w:left w:val="none" w:sz="0" w:space="0" w:color="auto"/>
        <w:bottom w:val="none" w:sz="0" w:space="0" w:color="auto"/>
        <w:right w:val="none" w:sz="0" w:space="0" w:color="auto"/>
      </w:divBdr>
      <w:divsChild>
        <w:div w:id="449473026">
          <w:marLeft w:val="547"/>
          <w:marRight w:val="0"/>
          <w:marTop w:val="0"/>
          <w:marBottom w:val="360"/>
          <w:divBdr>
            <w:top w:val="none" w:sz="0" w:space="0" w:color="auto"/>
            <w:left w:val="none" w:sz="0" w:space="0" w:color="auto"/>
            <w:bottom w:val="none" w:sz="0" w:space="0" w:color="auto"/>
            <w:right w:val="none" w:sz="0" w:space="0" w:color="auto"/>
          </w:divBdr>
        </w:div>
        <w:div w:id="110977426">
          <w:marLeft w:val="547"/>
          <w:marRight w:val="0"/>
          <w:marTop w:val="0"/>
          <w:marBottom w:val="360"/>
          <w:divBdr>
            <w:top w:val="none" w:sz="0" w:space="0" w:color="auto"/>
            <w:left w:val="none" w:sz="0" w:space="0" w:color="auto"/>
            <w:bottom w:val="none" w:sz="0" w:space="0" w:color="auto"/>
            <w:right w:val="none" w:sz="0" w:space="0" w:color="auto"/>
          </w:divBdr>
        </w:div>
        <w:div w:id="1440367529">
          <w:marLeft w:val="547"/>
          <w:marRight w:val="0"/>
          <w:marTop w:val="0"/>
          <w:marBottom w:val="360"/>
          <w:divBdr>
            <w:top w:val="none" w:sz="0" w:space="0" w:color="auto"/>
            <w:left w:val="none" w:sz="0" w:space="0" w:color="auto"/>
            <w:bottom w:val="none" w:sz="0" w:space="0" w:color="auto"/>
            <w:right w:val="none" w:sz="0" w:space="0" w:color="auto"/>
          </w:divBdr>
        </w:div>
        <w:div w:id="896163616">
          <w:marLeft w:val="547"/>
          <w:marRight w:val="0"/>
          <w:marTop w:val="0"/>
          <w:marBottom w:val="360"/>
          <w:divBdr>
            <w:top w:val="none" w:sz="0" w:space="0" w:color="auto"/>
            <w:left w:val="none" w:sz="0" w:space="0" w:color="auto"/>
            <w:bottom w:val="none" w:sz="0" w:space="0" w:color="auto"/>
            <w:right w:val="none" w:sz="0" w:space="0" w:color="auto"/>
          </w:divBdr>
        </w:div>
        <w:div w:id="1423379513">
          <w:marLeft w:val="547"/>
          <w:marRight w:val="0"/>
          <w:marTop w:val="0"/>
          <w:marBottom w:val="360"/>
          <w:divBdr>
            <w:top w:val="none" w:sz="0" w:space="0" w:color="auto"/>
            <w:left w:val="none" w:sz="0" w:space="0" w:color="auto"/>
            <w:bottom w:val="none" w:sz="0" w:space="0" w:color="auto"/>
            <w:right w:val="none" w:sz="0" w:space="0" w:color="auto"/>
          </w:divBdr>
        </w:div>
        <w:div w:id="996879490">
          <w:marLeft w:val="547"/>
          <w:marRight w:val="0"/>
          <w:marTop w:val="0"/>
          <w:marBottom w:val="360"/>
          <w:divBdr>
            <w:top w:val="none" w:sz="0" w:space="0" w:color="auto"/>
            <w:left w:val="none" w:sz="0" w:space="0" w:color="auto"/>
            <w:bottom w:val="none" w:sz="0" w:space="0" w:color="auto"/>
            <w:right w:val="none" w:sz="0" w:space="0" w:color="auto"/>
          </w:divBdr>
        </w:div>
      </w:divsChild>
    </w:div>
    <w:div w:id="2083290202">
      <w:bodyDiv w:val="1"/>
      <w:marLeft w:val="0"/>
      <w:marRight w:val="0"/>
      <w:marTop w:val="0"/>
      <w:marBottom w:val="0"/>
      <w:divBdr>
        <w:top w:val="none" w:sz="0" w:space="0" w:color="auto"/>
        <w:left w:val="none" w:sz="0" w:space="0" w:color="auto"/>
        <w:bottom w:val="none" w:sz="0" w:space="0" w:color="auto"/>
        <w:right w:val="none" w:sz="0" w:space="0" w:color="auto"/>
      </w:divBdr>
    </w:div>
    <w:div w:id="208571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readingfoundation.mmaweb.net/store/growth.jsp"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2302</Words>
  <Characters>13122</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Hasbrouck</dc:creator>
  <cp:lastModifiedBy>Archer Anita</cp:lastModifiedBy>
  <cp:revision>2</cp:revision>
  <dcterms:created xsi:type="dcterms:W3CDTF">2014-09-05T03:56:00Z</dcterms:created>
  <dcterms:modified xsi:type="dcterms:W3CDTF">2014-09-05T03:56:00Z</dcterms:modified>
</cp:coreProperties>
</file>